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C27AB6" w14:textId="1A964391" w:rsidR="0003387E" w:rsidRPr="00F07E8F" w:rsidRDefault="0003387E" w:rsidP="0003387E">
      <w:pPr>
        <w:tabs>
          <w:tab w:val="center" w:pos="4536"/>
          <w:tab w:val="right" w:pos="8280"/>
          <w:tab w:val="right" w:pos="9639"/>
        </w:tabs>
        <w:ind w:right="2"/>
        <w:rPr>
          <w:rFonts w:ascii="Arial" w:eastAsia="MS Mincho" w:hAnsi="Arial"/>
          <w:b/>
          <w:sz w:val="22"/>
          <w:szCs w:val="22"/>
          <w:lang w:eastAsia="x-none"/>
        </w:rPr>
      </w:pPr>
      <w:r w:rsidRPr="00F07E8F">
        <w:rPr>
          <w:rFonts w:ascii="Arial" w:eastAsia="MS Mincho" w:hAnsi="Arial"/>
          <w:b/>
          <w:sz w:val="22"/>
          <w:szCs w:val="22"/>
          <w:lang w:eastAsia="x-none"/>
        </w:rPr>
        <w:t>3GPP TSG RAN WG1 #12</w:t>
      </w:r>
      <w:r w:rsidR="00544248">
        <w:rPr>
          <w:rFonts w:ascii="Arial" w:eastAsia="MS Mincho" w:hAnsi="Arial"/>
          <w:b/>
          <w:sz w:val="22"/>
          <w:szCs w:val="22"/>
          <w:lang w:eastAsia="x-none"/>
        </w:rPr>
        <w:t>4</w:t>
      </w:r>
      <w:r w:rsidRPr="00F07E8F">
        <w:rPr>
          <w:rFonts w:ascii="Arial" w:eastAsia="MS Mincho" w:hAnsi="Arial"/>
          <w:b/>
          <w:sz w:val="22"/>
          <w:szCs w:val="22"/>
          <w:lang w:eastAsia="x-none"/>
        </w:rPr>
        <w:tab/>
      </w:r>
      <w:r w:rsidRPr="00F07E8F">
        <w:rPr>
          <w:rFonts w:ascii="Arial" w:eastAsia="MS Mincho" w:hAnsi="Arial"/>
          <w:b/>
          <w:sz w:val="22"/>
          <w:szCs w:val="22"/>
          <w:lang w:eastAsia="x-none"/>
        </w:rPr>
        <w:tab/>
        <w:t xml:space="preserve"> </w:t>
      </w:r>
      <w:r w:rsidRPr="00F07E8F">
        <w:rPr>
          <w:rFonts w:ascii="Arial" w:eastAsia="MS Mincho" w:hAnsi="Arial"/>
          <w:b/>
          <w:sz w:val="22"/>
          <w:szCs w:val="22"/>
          <w:lang w:eastAsia="x-none"/>
        </w:rPr>
        <w:tab/>
      </w:r>
      <w:r w:rsidR="00C36C59" w:rsidRPr="00C36C59">
        <w:rPr>
          <w:rFonts w:ascii="Arial" w:eastAsia="MS Mincho" w:hAnsi="Arial"/>
          <w:b/>
          <w:sz w:val="22"/>
          <w:szCs w:val="22"/>
          <w:lang w:eastAsia="x-none"/>
        </w:rPr>
        <w:t>R1-2600583</w:t>
      </w:r>
    </w:p>
    <w:p w14:paraId="08EA7050" w14:textId="56794397" w:rsidR="0003387E" w:rsidRPr="002B5BAE" w:rsidRDefault="008606BD" w:rsidP="0003387E">
      <w:pPr>
        <w:tabs>
          <w:tab w:val="center" w:pos="4536"/>
          <w:tab w:val="right" w:pos="8280"/>
          <w:tab w:val="right" w:pos="9639"/>
        </w:tabs>
        <w:ind w:right="2"/>
        <w:rPr>
          <w:rFonts w:ascii="Arial" w:eastAsia="MS Mincho" w:hAnsi="Arial"/>
          <w:b/>
          <w:sz w:val="22"/>
          <w:szCs w:val="22"/>
          <w:lang w:eastAsia="x-none"/>
        </w:rPr>
      </w:pPr>
      <w:r w:rsidRPr="008606BD">
        <w:rPr>
          <w:rFonts w:ascii="Arial" w:eastAsia="MS Mincho" w:hAnsi="Arial"/>
          <w:b/>
          <w:sz w:val="22"/>
          <w:szCs w:val="22"/>
          <w:lang w:eastAsia="x-none"/>
        </w:rPr>
        <w:t>Gothenburg</w:t>
      </w:r>
      <w:r w:rsidR="0003387E" w:rsidRPr="002B5BAE">
        <w:rPr>
          <w:rFonts w:ascii="Arial" w:eastAsia="MS Mincho" w:hAnsi="Arial"/>
          <w:b/>
          <w:sz w:val="22"/>
          <w:szCs w:val="22"/>
          <w:lang w:eastAsia="x-none"/>
        </w:rPr>
        <w:t xml:space="preserve">, </w:t>
      </w:r>
      <w:r>
        <w:rPr>
          <w:rFonts w:ascii="Arial" w:eastAsia="MS Mincho" w:hAnsi="Arial"/>
          <w:b/>
          <w:sz w:val="22"/>
          <w:szCs w:val="22"/>
          <w:lang w:eastAsia="x-none"/>
        </w:rPr>
        <w:t>Sweden</w:t>
      </w:r>
      <w:r w:rsidR="0003387E" w:rsidRPr="002B5BAE">
        <w:rPr>
          <w:rFonts w:ascii="Arial" w:eastAsia="MS Mincho" w:hAnsi="Arial"/>
          <w:b/>
          <w:sz w:val="22"/>
          <w:szCs w:val="22"/>
          <w:lang w:eastAsia="x-none"/>
        </w:rPr>
        <w:t xml:space="preserve">, </w:t>
      </w:r>
      <w:r w:rsidR="005E1EA8">
        <w:rPr>
          <w:rFonts w:ascii="Arial" w:eastAsia="MS Mincho" w:hAnsi="Arial"/>
          <w:b/>
          <w:sz w:val="22"/>
          <w:szCs w:val="22"/>
          <w:lang w:eastAsia="x-none"/>
        </w:rPr>
        <w:t>Feb</w:t>
      </w:r>
      <w:r w:rsidR="0003387E" w:rsidRPr="002B5BAE">
        <w:rPr>
          <w:rFonts w:ascii="Arial" w:eastAsia="MS Mincho" w:hAnsi="Arial"/>
          <w:b/>
          <w:sz w:val="22"/>
          <w:szCs w:val="22"/>
          <w:lang w:eastAsia="x-none"/>
        </w:rPr>
        <w:t xml:space="preserve"> </w:t>
      </w:r>
      <w:r w:rsidR="005E1EA8">
        <w:rPr>
          <w:rFonts w:ascii="Arial" w:eastAsia="MS Mincho" w:hAnsi="Arial"/>
          <w:b/>
          <w:sz w:val="22"/>
          <w:szCs w:val="22"/>
          <w:lang w:eastAsia="x-none"/>
        </w:rPr>
        <w:t>9</w:t>
      </w:r>
      <w:r w:rsidR="0003387E" w:rsidRPr="002B5BAE">
        <w:rPr>
          <w:rFonts w:ascii="Arial" w:eastAsia="MS Mincho" w:hAnsi="Arial"/>
          <w:b/>
          <w:sz w:val="22"/>
          <w:szCs w:val="22"/>
          <w:lang w:eastAsia="x-none"/>
        </w:rPr>
        <w:t xml:space="preserve">th – </w:t>
      </w:r>
      <w:r w:rsidR="005E1EA8">
        <w:rPr>
          <w:rFonts w:ascii="Arial" w:eastAsia="MS Mincho" w:hAnsi="Arial"/>
          <w:b/>
          <w:sz w:val="22"/>
          <w:szCs w:val="22"/>
          <w:lang w:eastAsia="x-none"/>
        </w:rPr>
        <w:t>13</w:t>
      </w:r>
      <w:r w:rsidR="00430889">
        <w:rPr>
          <w:rFonts w:ascii="Arial" w:eastAsia="MS Mincho" w:hAnsi="Arial"/>
          <w:b/>
          <w:sz w:val="22"/>
          <w:szCs w:val="22"/>
          <w:lang w:eastAsia="x-none"/>
        </w:rPr>
        <w:t>th</w:t>
      </w:r>
      <w:r w:rsidR="0003387E" w:rsidRPr="002B5BAE">
        <w:rPr>
          <w:rFonts w:ascii="Arial" w:eastAsia="MS Mincho" w:hAnsi="Arial"/>
          <w:b/>
          <w:sz w:val="22"/>
          <w:szCs w:val="22"/>
          <w:lang w:eastAsia="x-none"/>
        </w:rPr>
        <w:t>, 202</w:t>
      </w:r>
      <w:r w:rsidR="00F551EA">
        <w:rPr>
          <w:rFonts w:ascii="Arial" w:eastAsia="MS Mincho" w:hAnsi="Arial"/>
          <w:b/>
          <w:sz w:val="22"/>
          <w:szCs w:val="22"/>
          <w:lang w:eastAsia="x-none"/>
        </w:rPr>
        <w:t>6</w:t>
      </w:r>
    </w:p>
    <w:p w14:paraId="666B8260" w14:textId="77777777" w:rsidR="0049612D" w:rsidRPr="00393746" w:rsidRDefault="0049612D" w:rsidP="001A2F9F">
      <w:pPr>
        <w:tabs>
          <w:tab w:val="center" w:pos="4536"/>
          <w:tab w:val="right" w:pos="8280"/>
          <w:tab w:val="right" w:pos="9639"/>
        </w:tabs>
        <w:ind w:right="2"/>
        <w:rPr>
          <w:rFonts w:ascii="Arial" w:hAnsi="Arial" w:cs="Arial"/>
          <w:b/>
          <w:bCs/>
          <w:sz w:val="22"/>
          <w:szCs w:val="22"/>
          <w:lang w:val="en-US"/>
        </w:rPr>
      </w:pPr>
    </w:p>
    <w:p w14:paraId="2C4D66C1" w14:textId="77777777" w:rsidR="00F601B3" w:rsidRPr="00B67854" w:rsidRDefault="00560D53" w:rsidP="001A2F9F">
      <w:pPr>
        <w:widowControl w:val="0"/>
        <w:ind w:left="1800" w:hanging="1800"/>
        <w:rPr>
          <w:b/>
          <w:bCs/>
          <w:szCs w:val="24"/>
          <w:lang w:val="en-US"/>
        </w:rPr>
      </w:pPr>
      <w:r w:rsidRPr="00B67854">
        <w:rPr>
          <w:b/>
          <w:bCs/>
          <w:szCs w:val="24"/>
          <w:lang w:val="en-US"/>
        </w:rPr>
        <w:t>Source:</w:t>
      </w:r>
      <w:r w:rsidRPr="00B67854">
        <w:rPr>
          <w:b/>
          <w:bCs/>
          <w:szCs w:val="24"/>
          <w:lang w:val="en-US"/>
        </w:rPr>
        <w:tab/>
        <w:t>NEC</w:t>
      </w:r>
    </w:p>
    <w:p w14:paraId="306BD18E" w14:textId="107AF117" w:rsidR="00F601B3" w:rsidRPr="00B67854" w:rsidRDefault="00560D53" w:rsidP="001A2F9F">
      <w:pPr>
        <w:pStyle w:val="BodyTextIndent"/>
        <w:ind w:left="1800" w:hanging="1800"/>
        <w:rPr>
          <w:b/>
          <w:bCs/>
          <w:szCs w:val="24"/>
          <w:lang w:val="en-US"/>
        </w:rPr>
      </w:pPr>
      <w:r w:rsidRPr="00B67854">
        <w:rPr>
          <w:b/>
          <w:bCs/>
          <w:szCs w:val="24"/>
          <w:lang w:val="en-US"/>
        </w:rPr>
        <w:t>Title:</w:t>
      </w:r>
      <w:r w:rsidRPr="00B67854">
        <w:rPr>
          <w:b/>
          <w:bCs/>
          <w:szCs w:val="24"/>
          <w:lang w:val="en-US"/>
        </w:rPr>
        <w:tab/>
      </w:r>
      <w:r w:rsidR="000A72D9" w:rsidRPr="00B67854">
        <w:rPr>
          <w:b/>
          <w:bCs/>
          <w:szCs w:val="24"/>
          <w:lang w:val="en-US"/>
        </w:rPr>
        <w:t xml:space="preserve">Discussion on </w:t>
      </w:r>
      <w:r w:rsidR="00932704" w:rsidRPr="00B67854">
        <w:rPr>
          <w:b/>
          <w:bCs/>
          <w:szCs w:val="24"/>
          <w:lang w:val="en-US"/>
        </w:rPr>
        <w:t xml:space="preserve">Channel Coding Aspects for </w:t>
      </w:r>
      <w:r w:rsidR="000A72D9" w:rsidRPr="00B67854">
        <w:rPr>
          <w:b/>
          <w:bCs/>
          <w:szCs w:val="24"/>
          <w:lang w:val="en-US"/>
        </w:rPr>
        <w:t>6G</w:t>
      </w:r>
      <w:r w:rsidR="00D66E6F" w:rsidRPr="00B67854">
        <w:rPr>
          <w:b/>
          <w:bCs/>
          <w:szCs w:val="24"/>
          <w:lang w:val="en-US"/>
        </w:rPr>
        <w:t xml:space="preserve"> </w:t>
      </w:r>
    </w:p>
    <w:p w14:paraId="33530D74" w14:textId="5C073EC5" w:rsidR="00F601B3" w:rsidRPr="00B67854" w:rsidRDefault="00560D53" w:rsidP="001A2F9F">
      <w:pPr>
        <w:pStyle w:val="BodyTextIndent"/>
        <w:tabs>
          <w:tab w:val="left" w:pos="1800"/>
        </w:tabs>
        <w:ind w:left="1800" w:hanging="1800"/>
        <w:rPr>
          <w:b/>
          <w:bCs/>
          <w:szCs w:val="24"/>
          <w:lang w:val="en-US"/>
        </w:rPr>
      </w:pPr>
      <w:r w:rsidRPr="00B67854">
        <w:rPr>
          <w:b/>
          <w:bCs/>
          <w:szCs w:val="24"/>
          <w:lang w:val="en-US"/>
        </w:rPr>
        <w:t>Agenda Item:</w:t>
      </w:r>
      <w:r w:rsidRPr="00B67854">
        <w:rPr>
          <w:b/>
          <w:bCs/>
          <w:szCs w:val="24"/>
          <w:lang w:val="en-US"/>
        </w:rPr>
        <w:tab/>
      </w:r>
      <w:r w:rsidR="00CA255B" w:rsidRPr="00B67854">
        <w:rPr>
          <w:b/>
          <w:bCs/>
          <w:szCs w:val="24"/>
          <w:lang w:val="en-US"/>
        </w:rPr>
        <w:t>1</w:t>
      </w:r>
      <w:r w:rsidR="002579AD" w:rsidRPr="00B67854">
        <w:rPr>
          <w:b/>
          <w:bCs/>
          <w:szCs w:val="24"/>
          <w:lang w:val="en-US"/>
        </w:rPr>
        <w:t>0</w:t>
      </w:r>
      <w:r w:rsidR="00CA255B" w:rsidRPr="00B67854">
        <w:rPr>
          <w:b/>
          <w:bCs/>
          <w:szCs w:val="24"/>
          <w:lang w:val="en-US"/>
        </w:rPr>
        <w:t>.</w:t>
      </w:r>
      <w:r w:rsidR="00414660">
        <w:rPr>
          <w:b/>
          <w:bCs/>
          <w:szCs w:val="24"/>
          <w:lang w:val="en-US"/>
        </w:rPr>
        <w:t>3</w:t>
      </w:r>
      <w:r w:rsidR="002579AD" w:rsidRPr="00B67854">
        <w:rPr>
          <w:b/>
          <w:bCs/>
          <w:szCs w:val="24"/>
          <w:lang w:val="en-US"/>
        </w:rPr>
        <w:t>.</w:t>
      </w:r>
      <w:r w:rsidR="00414660">
        <w:rPr>
          <w:b/>
          <w:bCs/>
          <w:szCs w:val="24"/>
          <w:lang w:val="en-US"/>
        </w:rPr>
        <w:t>1</w:t>
      </w:r>
    </w:p>
    <w:p w14:paraId="1437DEF4" w14:textId="77777777" w:rsidR="00F601B3" w:rsidRPr="00B67854" w:rsidRDefault="00560D53" w:rsidP="001A2F9F">
      <w:pPr>
        <w:widowControl w:val="0"/>
        <w:ind w:left="1800" w:hanging="1800"/>
        <w:rPr>
          <w:b/>
          <w:bCs/>
          <w:szCs w:val="24"/>
          <w:lang w:val="en-US"/>
        </w:rPr>
      </w:pPr>
      <w:r w:rsidRPr="00B67854">
        <w:rPr>
          <w:b/>
          <w:bCs/>
          <w:szCs w:val="24"/>
          <w:lang w:val="en-US"/>
        </w:rPr>
        <w:t>Document for</w:t>
      </w:r>
      <w:proofErr w:type="gramStart"/>
      <w:r w:rsidRPr="00B67854">
        <w:rPr>
          <w:b/>
          <w:bCs/>
          <w:szCs w:val="24"/>
          <w:lang w:val="en-US"/>
        </w:rPr>
        <w:t xml:space="preserve">: </w:t>
      </w:r>
      <w:r w:rsidRPr="00B67854">
        <w:rPr>
          <w:b/>
          <w:bCs/>
          <w:szCs w:val="24"/>
          <w:lang w:val="en-US"/>
        </w:rPr>
        <w:tab/>
        <w:t>Discussion</w:t>
      </w:r>
      <w:proofErr w:type="gramEnd"/>
      <w:r w:rsidRPr="00B67854">
        <w:rPr>
          <w:b/>
          <w:bCs/>
          <w:szCs w:val="24"/>
          <w:lang w:val="en-US"/>
        </w:rPr>
        <w:t xml:space="preserve"> and Decision</w:t>
      </w:r>
    </w:p>
    <w:p w14:paraId="3E70F8E1" w14:textId="77777777" w:rsidR="00F601B3" w:rsidRPr="00900098" w:rsidRDefault="00560D53" w:rsidP="00A14C97">
      <w:pPr>
        <w:pStyle w:val="Heading1"/>
        <w:numPr>
          <w:ilvl w:val="0"/>
          <w:numId w:val="5"/>
        </w:numPr>
        <w:spacing w:after="120"/>
        <w:jc w:val="both"/>
        <w:rPr>
          <w:b/>
          <w:szCs w:val="28"/>
          <w:lang w:val="en-US"/>
        </w:rPr>
      </w:pPr>
      <w:r w:rsidRPr="00900098">
        <w:rPr>
          <w:b/>
          <w:szCs w:val="28"/>
          <w:lang w:val="en-US"/>
        </w:rPr>
        <w:t>Introduction</w:t>
      </w:r>
    </w:p>
    <w:p w14:paraId="0F089919" w14:textId="7E40D21C" w:rsidR="00F601B3" w:rsidRPr="00A86979" w:rsidRDefault="00560D53" w:rsidP="00A14C97">
      <w:pPr>
        <w:spacing w:beforeLines="50" w:afterLines="50" w:line="288" w:lineRule="auto"/>
        <w:jc w:val="both"/>
        <w:rPr>
          <w:rFonts w:eastAsia="SimSun"/>
          <w:szCs w:val="24"/>
          <w:lang w:val="en-US" w:eastAsia="zh-CN"/>
        </w:rPr>
      </w:pPr>
      <w:r w:rsidRPr="00A86979">
        <w:rPr>
          <w:rFonts w:eastAsia="SimSun" w:hint="eastAsia"/>
          <w:szCs w:val="24"/>
          <w:lang w:val="en-US" w:eastAsia="zh-CN"/>
        </w:rPr>
        <w:t>In</w:t>
      </w:r>
      <w:r w:rsidRPr="00A86979">
        <w:rPr>
          <w:rFonts w:eastAsia="SimSun"/>
          <w:szCs w:val="24"/>
          <w:lang w:val="en-US" w:eastAsia="zh-CN"/>
        </w:rPr>
        <w:t xml:space="preserve"> </w:t>
      </w:r>
      <w:r w:rsidR="00CA417A" w:rsidRPr="00A86979">
        <w:rPr>
          <w:rFonts w:eastAsia="SimSun"/>
          <w:szCs w:val="24"/>
          <w:lang w:val="en-US" w:eastAsia="zh-CN"/>
        </w:rPr>
        <w:t>the RAN #10</w:t>
      </w:r>
      <w:r w:rsidR="00126C40" w:rsidRPr="00A86979">
        <w:rPr>
          <w:rFonts w:eastAsia="SimSun"/>
          <w:szCs w:val="24"/>
          <w:lang w:val="en-US" w:eastAsia="zh-CN"/>
        </w:rPr>
        <w:t>8</w:t>
      </w:r>
      <w:r w:rsidR="00CA417A" w:rsidRPr="00A86979">
        <w:rPr>
          <w:rFonts w:eastAsia="SimSun"/>
          <w:szCs w:val="24"/>
          <w:lang w:val="en-US" w:eastAsia="zh-CN"/>
        </w:rPr>
        <w:t xml:space="preserve"> meeting, </w:t>
      </w:r>
      <w:r w:rsidR="002A4C59" w:rsidRPr="00A86979">
        <w:rPr>
          <w:rFonts w:eastAsia="SimSun"/>
          <w:szCs w:val="24"/>
          <w:lang w:val="en-US" w:eastAsia="zh-CN"/>
        </w:rPr>
        <w:t>S</w:t>
      </w:r>
      <w:r w:rsidR="00CA417A" w:rsidRPr="00A86979">
        <w:rPr>
          <w:rFonts w:eastAsia="SimSun"/>
          <w:szCs w:val="24"/>
          <w:lang w:val="en-US" w:eastAsia="zh-CN"/>
        </w:rPr>
        <w:t xml:space="preserve">I on the </w:t>
      </w:r>
      <w:r w:rsidR="000436B1" w:rsidRPr="00A86979">
        <w:rPr>
          <w:rFonts w:eastAsia="SimSun"/>
          <w:szCs w:val="24"/>
          <w:lang w:val="en-US" w:eastAsia="zh-CN"/>
        </w:rPr>
        <w:t xml:space="preserve">6G </w:t>
      </w:r>
      <w:r w:rsidRPr="00A86979">
        <w:rPr>
          <w:rFonts w:eastAsia="SimSun"/>
          <w:szCs w:val="24"/>
          <w:lang w:val="en-US" w:eastAsia="zh-CN"/>
        </w:rPr>
        <w:t xml:space="preserve">was approved. </w:t>
      </w:r>
      <w:r w:rsidR="007C5317" w:rsidRPr="00A86979">
        <w:rPr>
          <w:rFonts w:eastAsia="SimSun"/>
          <w:szCs w:val="24"/>
          <w:lang w:val="en-US" w:eastAsia="zh-CN"/>
        </w:rPr>
        <w:t xml:space="preserve">The study item was further revised in RAN#109. </w:t>
      </w:r>
      <w:r w:rsidRPr="00A86979">
        <w:rPr>
          <w:rFonts w:eastAsia="SimSun"/>
          <w:szCs w:val="24"/>
          <w:lang w:val="en-US" w:eastAsia="zh-CN"/>
        </w:rPr>
        <w:t xml:space="preserve">The objectives of the </w:t>
      </w:r>
      <w:r w:rsidR="002A4C59" w:rsidRPr="00A86979">
        <w:rPr>
          <w:rFonts w:eastAsia="SimSun"/>
          <w:szCs w:val="24"/>
          <w:lang w:val="en-US" w:eastAsia="zh-CN"/>
        </w:rPr>
        <w:t>S</w:t>
      </w:r>
      <w:r w:rsidRPr="00A86979">
        <w:rPr>
          <w:rFonts w:eastAsia="SimSun"/>
          <w:szCs w:val="24"/>
          <w:lang w:val="en-US" w:eastAsia="zh-CN"/>
        </w:rPr>
        <w:t xml:space="preserve">I </w:t>
      </w:r>
      <w:r w:rsidR="004212F1" w:rsidRPr="00A86979">
        <w:rPr>
          <w:rFonts w:eastAsia="SimSun"/>
          <w:szCs w:val="24"/>
          <w:lang w:val="en-US" w:eastAsia="zh-CN"/>
        </w:rPr>
        <w:t>are</w:t>
      </w:r>
      <w:r w:rsidRPr="00A86979">
        <w:rPr>
          <w:rFonts w:eastAsia="SimSun"/>
          <w:szCs w:val="24"/>
          <w:lang w:val="en-US" w:eastAsia="zh-CN"/>
        </w:rPr>
        <w:t xml:space="preserve"> listed as follows </w:t>
      </w:r>
      <w:r w:rsidR="007C5317" w:rsidRPr="00A86979">
        <w:rPr>
          <w:rFonts w:eastAsia="SimSun"/>
          <w:szCs w:val="24"/>
          <w:lang w:val="en-US" w:eastAsia="zh-CN"/>
        </w:rPr>
        <w:t>[</w:t>
      </w:r>
      <w:r w:rsidR="00AA6462" w:rsidRPr="00A86979">
        <w:rPr>
          <w:rFonts w:eastAsia="SimSun"/>
          <w:szCs w:val="24"/>
          <w:lang w:val="en-US" w:eastAsia="zh-CN"/>
        </w:rPr>
        <w:t>1</w:t>
      </w:r>
      <w:r w:rsidR="007C5317" w:rsidRPr="00A86979">
        <w:rPr>
          <w:rFonts w:eastAsia="SimSun"/>
          <w:szCs w:val="24"/>
          <w:lang w:val="en-US" w:eastAsia="zh-CN"/>
        </w:rPr>
        <w:t>]</w:t>
      </w:r>
      <w:r w:rsidRPr="00A86979">
        <w:rPr>
          <w:rFonts w:eastAsia="SimSun"/>
          <w:szCs w:val="24"/>
          <w:lang w:val="en-US" w:eastAsia="zh-CN"/>
        </w:rPr>
        <w:t xml:space="preserve">.  </w:t>
      </w:r>
    </w:p>
    <w:tbl>
      <w:tblPr>
        <w:tblW w:w="0" w:type="auto"/>
        <w:tblLook w:val="04A0" w:firstRow="1" w:lastRow="0" w:firstColumn="1" w:lastColumn="0" w:noHBand="0" w:noVBand="1"/>
      </w:tblPr>
      <w:tblGrid>
        <w:gridCol w:w="9962"/>
      </w:tblGrid>
      <w:tr w:rsidR="00FC63C3" w:rsidRPr="0053251B" w14:paraId="246844E8" w14:textId="77777777" w:rsidTr="005407EE">
        <w:tc>
          <w:tcPr>
            <w:tcW w:w="9962" w:type="dxa"/>
          </w:tcPr>
          <w:p w14:paraId="07FCEDF1" w14:textId="57019E74" w:rsidR="007551D7" w:rsidRPr="00E666DC" w:rsidRDefault="007551D7" w:rsidP="001A2F9F">
            <w:pPr>
              <w:spacing w:line="254" w:lineRule="auto"/>
              <w:ind w:left="420" w:right="-99"/>
              <w:rPr>
                <w:rFonts w:eastAsia="Malgun Gothic"/>
                <w:bCs/>
                <w:i/>
                <w:iCs/>
                <w:sz w:val="22"/>
                <w:szCs w:val="22"/>
                <w:lang w:eastAsia="ko-KR"/>
              </w:rPr>
            </w:pPr>
            <w:r w:rsidRPr="00E666DC">
              <w:rPr>
                <w:rFonts w:eastAsia="Malgun Gothic"/>
                <w:bCs/>
                <w:i/>
                <w:iCs/>
                <w:sz w:val="22"/>
                <w:szCs w:val="22"/>
                <w:lang w:eastAsia="ko-KR"/>
              </w:rPr>
              <w:t>The study aims to develop one non-backward compatible radio access technology (hereafter “6GR”) to meet a broad range of use cases, and requirements as defined during the RAN requirements study [TR38.914].</w:t>
            </w:r>
          </w:p>
          <w:p w14:paraId="0D40E11D" w14:textId="77777777" w:rsidR="007551D7" w:rsidRPr="007551D7" w:rsidRDefault="007551D7" w:rsidP="001A2F9F">
            <w:pPr>
              <w:spacing w:after="0" w:line="254" w:lineRule="auto"/>
              <w:ind w:left="420" w:right="-99"/>
              <w:rPr>
                <w:rFonts w:eastAsia="Malgun Gothic"/>
                <w:bCs/>
                <w:i/>
                <w:iCs/>
                <w:sz w:val="22"/>
                <w:szCs w:val="22"/>
                <w:lang w:eastAsia="ko-KR"/>
              </w:rPr>
            </w:pPr>
            <w:r w:rsidRPr="007551D7">
              <w:rPr>
                <w:rFonts w:eastAsia="Malgun Gothic"/>
                <w:bCs/>
                <w:i/>
                <w:iCs/>
                <w:sz w:val="22"/>
                <w:szCs w:val="22"/>
                <w:lang w:eastAsia="ko-KR"/>
              </w:rPr>
              <w:t xml:space="preserve">The study should strive at dimensioning an appropriate set of functionalities, minimizing the adoption of multiple options for the same functionality, focusing on practical user experience. The study should identify principles to ensure extensibility and deliver superior performance. </w:t>
            </w:r>
          </w:p>
          <w:p w14:paraId="0D08CF9C" w14:textId="77777777" w:rsidR="007551D7" w:rsidRPr="007551D7" w:rsidRDefault="007551D7" w:rsidP="001A2F9F">
            <w:pPr>
              <w:spacing w:after="0" w:line="254" w:lineRule="auto"/>
              <w:ind w:left="420" w:right="-99"/>
              <w:rPr>
                <w:rFonts w:eastAsia="Malgun Gothic"/>
                <w:bCs/>
                <w:i/>
                <w:iCs/>
                <w:sz w:val="22"/>
                <w:szCs w:val="22"/>
                <w:lang w:eastAsia="ko-KR"/>
              </w:rPr>
            </w:pPr>
            <w:r w:rsidRPr="007551D7">
              <w:rPr>
                <w:rFonts w:eastAsia="Malgun Gothic"/>
                <w:bCs/>
                <w:i/>
                <w:iCs/>
                <w:sz w:val="22"/>
                <w:szCs w:val="22"/>
                <w:lang w:eastAsia="ko-KR"/>
              </w:rPr>
              <w:t xml:space="preserve">NOTE: Section 4.1.1 shows interim milestones to reach certain agreements, including early consensus items. </w:t>
            </w:r>
          </w:p>
          <w:p w14:paraId="26113E62" w14:textId="77777777" w:rsidR="007551D7" w:rsidRPr="007551D7" w:rsidRDefault="007551D7" w:rsidP="001A2F9F">
            <w:pPr>
              <w:spacing w:after="0" w:line="254" w:lineRule="auto"/>
              <w:ind w:left="420" w:right="-99"/>
              <w:rPr>
                <w:rFonts w:eastAsia="Malgun Gothic"/>
                <w:bCs/>
                <w:i/>
                <w:iCs/>
                <w:sz w:val="22"/>
                <w:szCs w:val="22"/>
                <w:lang w:eastAsia="ko-KR"/>
              </w:rPr>
            </w:pPr>
            <w:r w:rsidRPr="007551D7">
              <w:rPr>
                <w:rFonts w:eastAsia="Malgun Gothic"/>
                <w:bCs/>
                <w:i/>
                <w:iCs/>
                <w:sz w:val="22"/>
                <w:szCs w:val="22"/>
                <w:lang w:eastAsia="ko-KR"/>
              </w:rPr>
              <w:t xml:space="preserve">From a technology perspective, the study will address frequency ranges up to 52.6GHz, including at least the full range of FR1 (up to 7.125GHz), the range between FR1 and FR2-1 (including around ~7GHz), and FR2-1 (24.25 GHz – 52.6GHz). </w:t>
            </w:r>
          </w:p>
          <w:p w14:paraId="7E92FD9B" w14:textId="77777777" w:rsidR="007551D7" w:rsidRPr="007551D7" w:rsidRDefault="007551D7" w:rsidP="001A2F9F">
            <w:pPr>
              <w:spacing w:after="0" w:line="254" w:lineRule="auto"/>
              <w:ind w:left="420" w:right="-99"/>
              <w:rPr>
                <w:rFonts w:eastAsia="Malgun Gothic"/>
                <w:bCs/>
                <w:i/>
                <w:iCs/>
                <w:sz w:val="22"/>
                <w:szCs w:val="22"/>
                <w:lang w:eastAsia="ko-KR"/>
              </w:rPr>
            </w:pPr>
            <w:r w:rsidRPr="007551D7">
              <w:rPr>
                <w:rFonts w:eastAsia="Malgun Gothic"/>
                <w:bCs/>
                <w:i/>
                <w:iCs/>
                <w:sz w:val="22"/>
                <w:szCs w:val="22"/>
                <w:lang w:eastAsia="ko-KR"/>
              </w:rPr>
              <w:t xml:space="preserve">NOTE: TR 38.921, TR 38.922 will be </w:t>
            </w:r>
            <w:proofErr w:type="gramStart"/>
            <w:r w:rsidRPr="007551D7">
              <w:rPr>
                <w:rFonts w:eastAsia="Malgun Gothic"/>
                <w:bCs/>
                <w:i/>
                <w:iCs/>
                <w:sz w:val="22"/>
                <w:szCs w:val="22"/>
                <w:lang w:eastAsia="ko-KR"/>
              </w:rPr>
              <w:t>taken into account</w:t>
            </w:r>
            <w:proofErr w:type="gramEnd"/>
            <w:r w:rsidRPr="007551D7">
              <w:rPr>
                <w:rFonts w:eastAsia="Malgun Gothic"/>
                <w:bCs/>
                <w:i/>
                <w:iCs/>
                <w:sz w:val="22"/>
                <w:szCs w:val="22"/>
                <w:lang w:eastAsia="ko-KR"/>
              </w:rPr>
              <w:t>.</w:t>
            </w:r>
          </w:p>
          <w:p w14:paraId="68181280" w14:textId="77777777" w:rsidR="007551D7" w:rsidRPr="007551D7" w:rsidRDefault="007551D7" w:rsidP="001A2F9F">
            <w:pPr>
              <w:spacing w:after="0" w:line="254" w:lineRule="auto"/>
              <w:ind w:left="420" w:right="-99"/>
              <w:rPr>
                <w:rFonts w:eastAsia="Malgun Gothic"/>
                <w:bCs/>
                <w:i/>
                <w:iCs/>
                <w:sz w:val="22"/>
                <w:szCs w:val="22"/>
                <w:lang w:eastAsia="ko-KR"/>
              </w:rPr>
            </w:pPr>
            <w:r w:rsidRPr="007551D7">
              <w:rPr>
                <w:rFonts w:eastAsia="Malgun Gothic"/>
                <w:bCs/>
                <w:i/>
                <w:iCs/>
                <w:sz w:val="22"/>
                <w:szCs w:val="22"/>
                <w:lang w:eastAsia="ko-KR"/>
              </w:rPr>
              <w:t>NOTE: Frequency ranges beyond 52.6 GHz are not in scope of the work.</w:t>
            </w:r>
          </w:p>
          <w:p w14:paraId="7E8AA79D" w14:textId="77777777" w:rsidR="007551D7" w:rsidRPr="007551D7" w:rsidRDefault="007551D7" w:rsidP="001A2F9F">
            <w:pPr>
              <w:spacing w:after="0" w:line="254" w:lineRule="auto"/>
              <w:ind w:left="420" w:right="-99"/>
              <w:rPr>
                <w:rFonts w:eastAsia="Malgun Gothic"/>
                <w:bCs/>
                <w:i/>
                <w:iCs/>
                <w:sz w:val="22"/>
                <w:szCs w:val="22"/>
                <w:lang w:eastAsia="ko-KR"/>
              </w:rPr>
            </w:pPr>
            <w:r w:rsidRPr="007551D7">
              <w:rPr>
                <w:rFonts w:eastAsia="Malgun Gothic"/>
                <w:bCs/>
                <w:i/>
                <w:iCs/>
                <w:sz w:val="22"/>
                <w:szCs w:val="22"/>
                <w:lang w:eastAsia="ko-KR"/>
              </w:rPr>
              <w:t>The detailed objectives of the study are:</w:t>
            </w:r>
          </w:p>
          <w:p w14:paraId="284D408D" w14:textId="77777777" w:rsidR="007551D7" w:rsidRPr="007551D7" w:rsidRDefault="007551D7" w:rsidP="00D1125C">
            <w:pPr>
              <w:numPr>
                <w:ilvl w:val="0"/>
                <w:numId w:val="9"/>
              </w:numPr>
              <w:spacing w:after="0" w:line="254" w:lineRule="auto"/>
              <w:ind w:left="1140" w:right="-99"/>
              <w:rPr>
                <w:rFonts w:eastAsia="Malgun Gothic"/>
                <w:bCs/>
                <w:i/>
                <w:iCs/>
                <w:sz w:val="22"/>
                <w:szCs w:val="22"/>
                <w:lang w:eastAsia="ko-KR"/>
              </w:rPr>
            </w:pPr>
            <w:r w:rsidRPr="007551D7">
              <w:rPr>
                <w:rFonts w:eastAsia="Malgun Gothic"/>
                <w:bCs/>
                <w:i/>
                <w:iCs/>
                <w:sz w:val="22"/>
                <w:szCs w:val="22"/>
                <w:lang w:eastAsia="ko-KR"/>
              </w:rPr>
              <w:t>Single technology framework based on a stand-alone architecture (Note1)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36B22748" w14:textId="77777777" w:rsidR="007551D7" w:rsidRPr="007551D7" w:rsidRDefault="007551D7" w:rsidP="00D1125C">
            <w:pPr>
              <w:numPr>
                <w:ilvl w:val="1"/>
                <w:numId w:val="10"/>
              </w:numPr>
              <w:spacing w:after="0" w:line="254" w:lineRule="auto"/>
              <w:ind w:left="1860" w:right="-99"/>
              <w:rPr>
                <w:rFonts w:eastAsia="Malgun Gothic"/>
                <w:bCs/>
                <w:i/>
                <w:iCs/>
                <w:sz w:val="22"/>
                <w:szCs w:val="22"/>
                <w:lang w:eastAsia="ko-KR"/>
              </w:rPr>
            </w:pPr>
            <w:r w:rsidRPr="007551D7">
              <w:rPr>
                <w:rFonts w:eastAsia="Malgun Gothic"/>
                <w:bCs/>
                <w:i/>
                <w:iCs/>
                <w:sz w:val="22"/>
                <w:szCs w:val="22"/>
                <w:lang w:eastAsia="ko-KR"/>
              </w:rPr>
              <w:t>Ensuring appropriate set of functionalities, minimize the adoption of multiple options for the same functionality, avoid excessive configurations, excessive UE capabilities and UE capabilities reporting.</w:t>
            </w:r>
          </w:p>
          <w:p w14:paraId="6B99C8A0" w14:textId="77777777" w:rsidR="007551D7" w:rsidRPr="001B128F" w:rsidRDefault="007551D7" w:rsidP="00D1125C">
            <w:pPr>
              <w:numPr>
                <w:ilvl w:val="1"/>
                <w:numId w:val="10"/>
              </w:numPr>
              <w:spacing w:after="0" w:line="254" w:lineRule="auto"/>
              <w:ind w:left="1860" w:right="-99"/>
              <w:rPr>
                <w:rFonts w:eastAsia="Malgun Gothic"/>
                <w:bCs/>
                <w:i/>
                <w:iCs/>
                <w:sz w:val="22"/>
                <w:szCs w:val="22"/>
                <w:lang w:eastAsia="ko-KR"/>
              </w:rPr>
            </w:pPr>
            <w:r w:rsidRPr="001B128F">
              <w:rPr>
                <w:rFonts w:eastAsia="Malgun Gothic"/>
                <w:bCs/>
                <w:i/>
                <w:iCs/>
                <w:sz w:val="22"/>
                <w:szCs w:val="22"/>
                <w:lang w:eastAsia="ko-KR"/>
              </w:rPr>
              <w:t>Energy efficiency and energy saving: both for network and device.</w:t>
            </w:r>
          </w:p>
          <w:p w14:paraId="05B2894E" w14:textId="77777777" w:rsidR="007551D7" w:rsidRPr="007551D7" w:rsidRDefault="007551D7" w:rsidP="00D1125C">
            <w:pPr>
              <w:numPr>
                <w:ilvl w:val="1"/>
                <w:numId w:val="10"/>
              </w:numPr>
              <w:spacing w:after="0" w:line="254" w:lineRule="auto"/>
              <w:ind w:left="1860" w:right="-99"/>
              <w:rPr>
                <w:rFonts w:eastAsia="Malgun Gothic"/>
                <w:bCs/>
                <w:i/>
                <w:iCs/>
                <w:sz w:val="22"/>
                <w:szCs w:val="22"/>
                <w:lang w:eastAsia="ko-KR"/>
              </w:rPr>
            </w:pPr>
            <w:r w:rsidRPr="007551D7">
              <w:rPr>
                <w:rFonts w:eastAsia="Malgun Gothic"/>
                <w:bCs/>
                <w:i/>
                <w:iCs/>
                <w:sz w:val="22"/>
                <w:szCs w:val="22"/>
                <w:lang w:eastAsia="ko-KR"/>
              </w:rPr>
              <w:t xml:space="preserve">Enhanced spectral efficiency. </w:t>
            </w:r>
          </w:p>
          <w:p w14:paraId="2D4A2D75" w14:textId="77777777" w:rsidR="007551D7" w:rsidRPr="007551D7" w:rsidRDefault="007551D7" w:rsidP="00D1125C">
            <w:pPr>
              <w:numPr>
                <w:ilvl w:val="1"/>
                <w:numId w:val="10"/>
              </w:numPr>
              <w:spacing w:after="0" w:line="254" w:lineRule="auto"/>
              <w:ind w:left="1860" w:right="-99"/>
              <w:rPr>
                <w:rFonts w:eastAsia="Malgun Gothic"/>
                <w:bCs/>
                <w:i/>
                <w:iCs/>
                <w:sz w:val="22"/>
                <w:szCs w:val="22"/>
                <w:lang w:eastAsia="ko-KR"/>
              </w:rPr>
            </w:pPr>
            <w:r w:rsidRPr="007551D7">
              <w:rPr>
                <w:rFonts w:eastAsia="Malgun Gothic"/>
                <w:bCs/>
                <w:i/>
                <w:iCs/>
                <w:sz w:val="22"/>
                <w:szCs w:val="22"/>
                <w:lang w:eastAsia="ko-KR"/>
              </w:rPr>
              <w:t>Enhanced overall coverage, focus on cell-edge performance and UL coverage.</w:t>
            </w:r>
          </w:p>
          <w:p w14:paraId="11BEBD38" w14:textId="77777777" w:rsidR="007551D7" w:rsidRPr="007551D7" w:rsidRDefault="007551D7" w:rsidP="00D1125C">
            <w:pPr>
              <w:numPr>
                <w:ilvl w:val="1"/>
                <w:numId w:val="10"/>
              </w:numPr>
              <w:spacing w:after="0" w:line="254" w:lineRule="auto"/>
              <w:ind w:left="1860" w:right="-99"/>
              <w:rPr>
                <w:rFonts w:eastAsia="Malgun Gothic"/>
                <w:bCs/>
                <w:i/>
                <w:iCs/>
                <w:sz w:val="22"/>
                <w:szCs w:val="22"/>
                <w:lang w:eastAsia="ko-KR"/>
              </w:rPr>
            </w:pPr>
            <w:r w:rsidRPr="007551D7">
              <w:rPr>
                <w:rFonts w:eastAsia="Malgun Gothic"/>
                <w:bCs/>
                <w:i/>
                <w:iCs/>
                <w:sz w:val="22"/>
                <w:szCs w:val="22"/>
                <w:lang w:eastAsia="ko-KR"/>
              </w:rPr>
              <w:t>Wider channel bandwidth (at least 200MHz) support for 6G deployments at least above 2 GHz, around 7 GHz.</w:t>
            </w:r>
          </w:p>
          <w:p w14:paraId="5D6DCD68" w14:textId="77777777" w:rsidR="007551D7" w:rsidRPr="007551D7" w:rsidRDefault="007551D7" w:rsidP="00D1125C">
            <w:pPr>
              <w:numPr>
                <w:ilvl w:val="1"/>
                <w:numId w:val="10"/>
              </w:numPr>
              <w:spacing w:after="0" w:line="254" w:lineRule="auto"/>
              <w:ind w:left="1860" w:right="-99"/>
              <w:rPr>
                <w:rFonts w:eastAsia="Malgun Gothic"/>
                <w:bCs/>
                <w:i/>
                <w:iCs/>
                <w:sz w:val="22"/>
                <w:szCs w:val="22"/>
                <w:lang w:eastAsia="ko-KR"/>
              </w:rPr>
            </w:pPr>
            <w:r w:rsidRPr="007551D7">
              <w:rPr>
                <w:rFonts w:eastAsia="Malgun Gothic"/>
                <w:bCs/>
                <w:i/>
                <w:iCs/>
                <w:sz w:val="22"/>
                <w:szCs w:val="22"/>
                <w:lang w:eastAsia="ko-KR"/>
              </w:rPr>
              <w:t>Re-use of existing 5G mid-band (~3.5GHz) site grid for 6G deployments in at least around 7 GHz and targeting comparable coverage to 5G mid-band.</w:t>
            </w:r>
          </w:p>
          <w:p w14:paraId="586DF43C" w14:textId="77777777" w:rsidR="007551D7" w:rsidRPr="007551D7" w:rsidRDefault="007551D7" w:rsidP="00D1125C">
            <w:pPr>
              <w:numPr>
                <w:ilvl w:val="1"/>
                <w:numId w:val="10"/>
              </w:numPr>
              <w:spacing w:after="0" w:line="254" w:lineRule="auto"/>
              <w:ind w:left="1860" w:right="-99"/>
              <w:rPr>
                <w:rFonts w:eastAsia="Malgun Gothic"/>
                <w:bCs/>
                <w:i/>
                <w:iCs/>
                <w:sz w:val="22"/>
                <w:szCs w:val="22"/>
                <w:lang w:eastAsia="ko-KR"/>
              </w:rPr>
            </w:pPr>
            <w:r w:rsidRPr="007551D7">
              <w:rPr>
                <w:rFonts w:eastAsia="Malgun Gothic"/>
                <w:bCs/>
                <w:i/>
                <w:iCs/>
                <w:sz w:val="22"/>
                <w:szCs w:val="22"/>
                <w:lang w:eastAsia="ko-KR"/>
              </w:rPr>
              <w:lastRenderedPageBreak/>
              <w:t>Target scalable and forward compatible design for diverse device types.</w:t>
            </w:r>
          </w:p>
          <w:p w14:paraId="0D3F7964" w14:textId="77777777" w:rsidR="007551D7" w:rsidRPr="007551D7" w:rsidRDefault="007551D7" w:rsidP="00D1125C">
            <w:pPr>
              <w:numPr>
                <w:ilvl w:val="1"/>
                <w:numId w:val="10"/>
              </w:numPr>
              <w:spacing w:after="0" w:line="254" w:lineRule="auto"/>
              <w:ind w:left="1860" w:right="-99"/>
              <w:rPr>
                <w:rFonts w:eastAsia="Malgun Gothic"/>
                <w:bCs/>
                <w:i/>
                <w:iCs/>
                <w:sz w:val="22"/>
                <w:szCs w:val="22"/>
                <w:lang w:eastAsia="ko-KR"/>
              </w:rPr>
            </w:pPr>
            <w:r w:rsidRPr="007551D7">
              <w:rPr>
                <w:rFonts w:eastAsia="Malgun Gothic"/>
                <w:bCs/>
                <w:i/>
                <w:iCs/>
                <w:sz w:val="22"/>
                <w:szCs w:val="22"/>
                <w:lang w:eastAsia="ko-KR"/>
              </w:rPr>
              <w:t xml:space="preserve">Improved spectrum utilization and operations </w:t>
            </w:r>
            <w:proofErr w:type="gramStart"/>
            <w:r w:rsidRPr="007551D7">
              <w:rPr>
                <w:rFonts w:eastAsia="Malgun Gothic"/>
                <w:bCs/>
                <w:i/>
                <w:iCs/>
                <w:sz w:val="22"/>
                <w:szCs w:val="22"/>
                <w:lang w:eastAsia="ko-KR"/>
              </w:rPr>
              <w:t>taking into account</w:t>
            </w:r>
            <w:proofErr w:type="gramEnd"/>
            <w:r w:rsidRPr="007551D7">
              <w:rPr>
                <w:rFonts w:eastAsia="Malgun Gothic"/>
                <w:bCs/>
                <w:i/>
                <w:iCs/>
                <w:sz w:val="22"/>
                <w:szCs w:val="22"/>
                <w:lang w:eastAsia="ko-KR"/>
              </w:rPr>
              <w:t xml:space="preserve"> diverse spectrum allocations.</w:t>
            </w:r>
          </w:p>
          <w:p w14:paraId="5720B1C4" w14:textId="77777777" w:rsidR="007551D7" w:rsidRPr="007551D7" w:rsidRDefault="007551D7" w:rsidP="00D1125C">
            <w:pPr>
              <w:numPr>
                <w:ilvl w:val="1"/>
                <w:numId w:val="10"/>
              </w:numPr>
              <w:spacing w:after="0" w:line="254" w:lineRule="auto"/>
              <w:ind w:left="1860" w:right="-99"/>
              <w:rPr>
                <w:rFonts w:eastAsia="Malgun Gothic"/>
                <w:bCs/>
                <w:i/>
                <w:iCs/>
                <w:sz w:val="22"/>
                <w:szCs w:val="22"/>
                <w:lang w:eastAsia="ko-KR"/>
              </w:rPr>
            </w:pPr>
            <w:r w:rsidRPr="007551D7">
              <w:rPr>
                <w:rFonts w:eastAsia="Malgun Gothic"/>
                <w:bCs/>
                <w:i/>
                <w:iCs/>
                <w:sz w:val="22"/>
                <w:szCs w:val="22"/>
                <w:lang w:eastAsia="ko-KR"/>
              </w:rPr>
              <w:t>Aim at using common 6G Radio design, which meets mobile broadband service requirements as high priority, to also meet vertical needs.</w:t>
            </w:r>
          </w:p>
          <w:p w14:paraId="1C508E23" w14:textId="77777777" w:rsidR="007551D7" w:rsidRPr="007551D7" w:rsidRDefault="007551D7" w:rsidP="00D1125C">
            <w:pPr>
              <w:numPr>
                <w:ilvl w:val="1"/>
                <w:numId w:val="10"/>
              </w:numPr>
              <w:spacing w:after="0" w:line="254" w:lineRule="auto"/>
              <w:ind w:left="1860" w:right="-99"/>
              <w:rPr>
                <w:rFonts w:eastAsia="Malgun Gothic"/>
                <w:bCs/>
                <w:i/>
                <w:iCs/>
                <w:sz w:val="22"/>
                <w:szCs w:val="22"/>
                <w:lang w:eastAsia="ko-KR"/>
              </w:rPr>
            </w:pPr>
            <w:r w:rsidRPr="007551D7">
              <w:rPr>
                <w:rFonts w:eastAsia="Malgun Gothic"/>
                <w:bCs/>
                <w:i/>
                <w:iCs/>
                <w:sz w:val="22"/>
                <w:szCs w:val="22"/>
                <w:lang w:eastAsia="ko-KR"/>
              </w:rPr>
              <w:t>Aim at a harmonized 6G Radio design for TN and NTN, including their integration.</w:t>
            </w:r>
          </w:p>
          <w:p w14:paraId="596997B3" w14:textId="77777777" w:rsidR="007551D7" w:rsidRPr="007551D7" w:rsidRDefault="007551D7" w:rsidP="00D1125C">
            <w:pPr>
              <w:numPr>
                <w:ilvl w:val="1"/>
                <w:numId w:val="10"/>
              </w:numPr>
              <w:spacing w:after="0" w:line="254" w:lineRule="auto"/>
              <w:ind w:left="1860" w:right="-99"/>
              <w:rPr>
                <w:rFonts w:eastAsia="Malgun Gothic"/>
                <w:bCs/>
                <w:i/>
                <w:iCs/>
                <w:sz w:val="22"/>
                <w:szCs w:val="22"/>
                <w:lang w:eastAsia="ko-KR"/>
              </w:rPr>
            </w:pPr>
            <w:r w:rsidRPr="007551D7">
              <w:rPr>
                <w:rFonts w:eastAsia="Malgun Gothic"/>
                <w:bCs/>
                <w:i/>
                <w:iCs/>
                <w:sz w:val="22"/>
                <w:szCs w:val="22"/>
                <w:lang w:eastAsia="ko-KR"/>
              </w:rPr>
              <w:t>System simplification, including reducing configuration complexity, enabling more efficient Cell/UE management, etc.</w:t>
            </w:r>
          </w:p>
          <w:p w14:paraId="2FBB47B7" w14:textId="4D1DBC4B" w:rsidR="007551D7" w:rsidRPr="007551D7" w:rsidRDefault="007551D7" w:rsidP="001A2F9F">
            <w:pPr>
              <w:spacing w:after="0" w:line="254" w:lineRule="auto"/>
              <w:ind w:left="420" w:right="-99"/>
              <w:rPr>
                <w:rFonts w:eastAsia="Malgun Gothic"/>
                <w:bCs/>
                <w:i/>
                <w:iCs/>
                <w:sz w:val="22"/>
                <w:szCs w:val="22"/>
                <w:lang w:eastAsia="ko-KR"/>
              </w:rPr>
            </w:pPr>
            <w:r w:rsidRPr="007551D7">
              <w:rPr>
                <w:rFonts w:eastAsia="Malgun Gothic"/>
                <w:bCs/>
                <w:i/>
                <w:iCs/>
                <w:sz w:val="22"/>
                <w:szCs w:val="22"/>
                <w:lang w:eastAsia="ko-KR"/>
              </w:rPr>
              <w:t xml:space="preserve">Note1: the term stand-alone architecture does not imply any </w:t>
            </w:r>
            <w:proofErr w:type="gramStart"/>
            <w:r w:rsidRPr="007551D7">
              <w:rPr>
                <w:rFonts w:eastAsia="Malgun Gothic"/>
                <w:bCs/>
                <w:i/>
                <w:iCs/>
                <w:sz w:val="22"/>
                <w:szCs w:val="22"/>
                <w:lang w:eastAsia="ko-KR"/>
              </w:rPr>
              <w:t>particular Core</w:t>
            </w:r>
            <w:proofErr w:type="gramEnd"/>
            <w:r w:rsidRPr="007551D7">
              <w:rPr>
                <w:rFonts w:eastAsia="Malgun Gothic"/>
                <w:bCs/>
                <w:i/>
                <w:iCs/>
                <w:sz w:val="22"/>
                <w:szCs w:val="22"/>
                <w:lang w:eastAsia="ko-KR"/>
              </w:rPr>
              <w:t xml:space="preserve"> network architecture, which is up to SA2 discussion.</w:t>
            </w:r>
          </w:p>
          <w:p w14:paraId="3EBB0688" w14:textId="77777777" w:rsidR="007551D7" w:rsidRPr="007551D7" w:rsidRDefault="007551D7" w:rsidP="00D1125C">
            <w:pPr>
              <w:numPr>
                <w:ilvl w:val="0"/>
                <w:numId w:val="9"/>
              </w:numPr>
              <w:spacing w:after="0" w:line="254" w:lineRule="auto"/>
              <w:ind w:left="1140" w:right="-99"/>
              <w:rPr>
                <w:rFonts w:eastAsia="Malgun Gothic"/>
                <w:bCs/>
                <w:i/>
                <w:iCs/>
                <w:sz w:val="22"/>
                <w:szCs w:val="22"/>
                <w:lang w:eastAsia="ko-KR"/>
              </w:rPr>
            </w:pPr>
            <w:r w:rsidRPr="007551D7">
              <w:rPr>
                <w:rFonts w:eastAsia="Malgun Gothic"/>
                <w:bCs/>
                <w:i/>
                <w:iCs/>
                <w:sz w:val="22"/>
                <w:szCs w:val="22"/>
                <w:lang w:eastAsia="ko-KR"/>
              </w:rPr>
              <w:t xml:space="preserve">Physical Layer structure for 6GR, </w:t>
            </w:r>
          </w:p>
          <w:p w14:paraId="27F65B16" w14:textId="77777777" w:rsidR="007551D7" w:rsidRPr="007551D7" w:rsidRDefault="007551D7" w:rsidP="00D1125C">
            <w:pPr>
              <w:numPr>
                <w:ilvl w:val="1"/>
                <w:numId w:val="11"/>
              </w:numPr>
              <w:spacing w:after="0" w:line="254" w:lineRule="auto"/>
              <w:ind w:left="1860" w:right="-99"/>
              <w:rPr>
                <w:rFonts w:eastAsia="Malgun Gothic"/>
                <w:bCs/>
                <w:i/>
                <w:iCs/>
                <w:sz w:val="22"/>
                <w:szCs w:val="22"/>
                <w:lang w:eastAsia="ko-KR"/>
              </w:rPr>
            </w:pPr>
            <w:r w:rsidRPr="007551D7">
              <w:rPr>
                <w:rFonts w:eastAsia="Malgun Gothic"/>
                <w:bCs/>
                <w:i/>
                <w:iCs/>
                <w:sz w:val="22"/>
                <w:szCs w:val="22"/>
                <w:lang w:eastAsia="ko-KR"/>
              </w:rPr>
              <w:t>Waveforms (OFDM-based) and modulations. 5G NR Waveforms and modulation should be considered for 6GR and is also the benchmark for other potential proposals. [RAN1, RAN4]</w:t>
            </w:r>
          </w:p>
          <w:p w14:paraId="31112001" w14:textId="77777777" w:rsidR="007551D7" w:rsidRPr="007551D7" w:rsidRDefault="007551D7" w:rsidP="00D1125C">
            <w:pPr>
              <w:numPr>
                <w:ilvl w:val="1"/>
                <w:numId w:val="11"/>
              </w:numPr>
              <w:spacing w:after="0" w:line="254" w:lineRule="auto"/>
              <w:ind w:left="1860" w:right="-99"/>
              <w:rPr>
                <w:rFonts w:eastAsia="Malgun Gothic"/>
                <w:bCs/>
                <w:i/>
                <w:iCs/>
                <w:sz w:val="22"/>
                <w:szCs w:val="22"/>
                <w:lang w:eastAsia="ko-KR"/>
              </w:rPr>
            </w:pPr>
            <w:r w:rsidRPr="007551D7">
              <w:rPr>
                <w:rFonts w:eastAsia="Malgun Gothic"/>
                <w:bCs/>
                <w:i/>
                <w:iCs/>
                <w:sz w:val="22"/>
                <w:szCs w:val="22"/>
                <w:lang w:eastAsia="ko-KR"/>
              </w:rPr>
              <w:t>Frame structure, including compatibility with 5G NR to allow for efficient 5G-6G Multi-RAT Spectrum Sharing (MRSS). [RAN1]</w:t>
            </w:r>
          </w:p>
          <w:p w14:paraId="79058500" w14:textId="77777777" w:rsidR="007551D7" w:rsidRPr="00787530" w:rsidRDefault="007551D7" w:rsidP="00D1125C">
            <w:pPr>
              <w:numPr>
                <w:ilvl w:val="1"/>
                <w:numId w:val="11"/>
              </w:numPr>
              <w:spacing w:after="0" w:line="254" w:lineRule="auto"/>
              <w:ind w:left="1860" w:right="-99"/>
              <w:rPr>
                <w:rFonts w:eastAsia="Malgun Gothic"/>
                <w:bCs/>
                <w:i/>
                <w:iCs/>
                <w:sz w:val="22"/>
                <w:szCs w:val="22"/>
                <w:highlight w:val="yellow"/>
                <w:lang w:eastAsia="ko-KR"/>
              </w:rPr>
            </w:pPr>
            <w:r w:rsidRPr="00787530">
              <w:rPr>
                <w:rFonts w:eastAsia="Malgun Gothic"/>
                <w:bCs/>
                <w:i/>
                <w:iCs/>
                <w:sz w:val="22"/>
                <w:szCs w:val="22"/>
                <w:highlight w:val="yellow"/>
                <w:lang w:eastAsia="ko-KR"/>
              </w:rPr>
              <w:t>Channel coding, using LDPC and Polar Code as baseline, considering applicable extensions to satisfy 6G requirements and characteristics with acceptable performance/complexity trade-off [RAN1]</w:t>
            </w:r>
          </w:p>
          <w:p w14:paraId="63CC4B82" w14:textId="77777777" w:rsidR="007551D7" w:rsidRPr="007551D7" w:rsidRDefault="007551D7" w:rsidP="00D1125C">
            <w:pPr>
              <w:numPr>
                <w:ilvl w:val="1"/>
                <w:numId w:val="11"/>
              </w:numPr>
              <w:spacing w:after="0" w:line="254" w:lineRule="auto"/>
              <w:ind w:left="1860" w:right="-99"/>
              <w:rPr>
                <w:rFonts w:eastAsia="Malgun Gothic"/>
                <w:bCs/>
                <w:i/>
                <w:iCs/>
                <w:sz w:val="22"/>
                <w:szCs w:val="22"/>
                <w:lang w:eastAsia="ko-KR"/>
              </w:rPr>
            </w:pPr>
            <w:r w:rsidRPr="007551D7">
              <w:rPr>
                <w:rFonts w:eastAsia="Malgun Gothic"/>
                <w:bCs/>
                <w:i/>
                <w:iCs/>
                <w:sz w:val="22"/>
                <w:szCs w:val="22"/>
                <w:lang w:eastAsia="ko-KR"/>
              </w:rPr>
              <w:t>Channel Bandwidth (at least minimum and maximum), Numerology, avoiding multiple numerologies for the same band / sub-range (e.g., enabling synergies among frequency bands in the ~7GHz range) [RAN1, RAN4]</w:t>
            </w:r>
          </w:p>
          <w:p w14:paraId="2F799378" w14:textId="77777777" w:rsidR="007551D7" w:rsidRPr="007551D7" w:rsidRDefault="007551D7" w:rsidP="00D1125C">
            <w:pPr>
              <w:numPr>
                <w:ilvl w:val="1"/>
                <w:numId w:val="11"/>
              </w:numPr>
              <w:spacing w:after="0" w:line="254" w:lineRule="auto"/>
              <w:ind w:left="1860" w:right="-99"/>
              <w:rPr>
                <w:rFonts w:eastAsia="Malgun Gothic"/>
                <w:bCs/>
                <w:i/>
                <w:iCs/>
                <w:sz w:val="22"/>
                <w:szCs w:val="22"/>
                <w:lang w:eastAsia="ko-KR"/>
              </w:rPr>
            </w:pPr>
            <w:r w:rsidRPr="007551D7">
              <w:rPr>
                <w:rFonts w:eastAsia="Malgun Gothic"/>
                <w:bCs/>
                <w:i/>
                <w:iCs/>
                <w:sz w:val="22"/>
                <w:szCs w:val="22"/>
                <w:lang w:eastAsia="ko-KR"/>
              </w:rPr>
              <w:t>Physical layer control, data scheduling and HARQ operation [RAN1, RAN2]</w:t>
            </w:r>
          </w:p>
          <w:p w14:paraId="661B22E1" w14:textId="77777777" w:rsidR="007551D7" w:rsidRPr="007551D7" w:rsidRDefault="007551D7" w:rsidP="00D1125C">
            <w:pPr>
              <w:numPr>
                <w:ilvl w:val="1"/>
                <w:numId w:val="11"/>
              </w:numPr>
              <w:spacing w:after="0" w:line="254" w:lineRule="auto"/>
              <w:ind w:left="1860" w:right="-99"/>
              <w:rPr>
                <w:rFonts w:eastAsia="Malgun Gothic"/>
                <w:bCs/>
                <w:i/>
                <w:iCs/>
                <w:sz w:val="22"/>
                <w:szCs w:val="22"/>
                <w:lang w:eastAsia="ko-KR"/>
              </w:rPr>
            </w:pPr>
            <w:r w:rsidRPr="007551D7">
              <w:rPr>
                <w:rFonts w:eastAsia="Malgun Gothic"/>
                <w:bCs/>
                <w:i/>
                <w:iCs/>
                <w:sz w:val="22"/>
                <w:szCs w:val="22"/>
                <w:lang w:eastAsia="ko-KR"/>
              </w:rPr>
              <w:t>MIMO operation [RAN1, RAN4]</w:t>
            </w:r>
          </w:p>
          <w:p w14:paraId="3A160C19" w14:textId="77777777" w:rsidR="007551D7" w:rsidRPr="007551D7" w:rsidRDefault="007551D7" w:rsidP="00D1125C">
            <w:pPr>
              <w:numPr>
                <w:ilvl w:val="1"/>
                <w:numId w:val="11"/>
              </w:numPr>
              <w:spacing w:after="0" w:line="254" w:lineRule="auto"/>
              <w:ind w:left="1860" w:right="-99"/>
              <w:rPr>
                <w:rFonts w:eastAsia="Malgun Gothic"/>
                <w:bCs/>
                <w:i/>
                <w:iCs/>
                <w:sz w:val="22"/>
                <w:szCs w:val="22"/>
                <w:lang w:eastAsia="ko-KR"/>
              </w:rPr>
            </w:pPr>
            <w:r w:rsidRPr="007551D7">
              <w:rPr>
                <w:rFonts w:eastAsia="Malgun Gothic"/>
                <w:bCs/>
                <w:i/>
                <w:iCs/>
                <w:sz w:val="22"/>
                <w:szCs w:val="22"/>
                <w:lang w:eastAsia="ko-KR"/>
              </w:rPr>
              <w:t xml:space="preserve">Duplexing [RAN1, RAN4] </w:t>
            </w:r>
          </w:p>
          <w:p w14:paraId="7ADAE64F" w14:textId="77777777" w:rsidR="007551D7" w:rsidRPr="007551D7" w:rsidRDefault="007551D7" w:rsidP="00D1125C">
            <w:pPr>
              <w:numPr>
                <w:ilvl w:val="1"/>
                <w:numId w:val="11"/>
              </w:numPr>
              <w:spacing w:after="0" w:line="254" w:lineRule="auto"/>
              <w:ind w:left="1860" w:right="-99"/>
              <w:rPr>
                <w:rFonts w:eastAsia="Malgun Gothic"/>
                <w:bCs/>
                <w:i/>
                <w:iCs/>
                <w:sz w:val="22"/>
                <w:szCs w:val="22"/>
                <w:lang w:eastAsia="ko-KR"/>
              </w:rPr>
            </w:pPr>
            <w:r w:rsidRPr="007551D7">
              <w:rPr>
                <w:rFonts w:eastAsia="Malgun Gothic"/>
                <w:bCs/>
                <w:i/>
                <w:iCs/>
                <w:sz w:val="22"/>
                <w:szCs w:val="22"/>
                <w:lang w:eastAsia="ko-KR"/>
              </w:rPr>
              <w:t>Initial access [RAN1, RAN2, RAN4]</w:t>
            </w:r>
          </w:p>
          <w:p w14:paraId="3AC24CA0" w14:textId="77777777" w:rsidR="007551D7" w:rsidRPr="007551D7" w:rsidRDefault="007551D7" w:rsidP="00D1125C">
            <w:pPr>
              <w:numPr>
                <w:ilvl w:val="2"/>
                <w:numId w:val="12"/>
              </w:numPr>
              <w:spacing w:after="0" w:line="254" w:lineRule="auto"/>
              <w:ind w:left="2580" w:right="-99"/>
              <w:rPr>
                <w:rFonts w:eastAsia="Malgun Gothic"/>
                <w:bCs/>
                <w:i/>
                <w:iCs/>
                <w:sz w:val="22"/>
                <w:szCs w:val="22"/>
                <w:lang w:eastAsia="ko-KR"/>
              </w:rPr>
            </w:pPr>
            <w:r w:rsidRPr="007551D7">
              <w:rPr>
                <w:rFonts w:eastAsia="Malgun Gothic"/>
                <w:bCs/>
                <w:i/>
                <w:iCs/>
                <w:sz w:val="22"/>
                <w:szCs w:val="22"/>
                <w:lang w:eastAsia="ko-KR"/>
              </w:rPr>
              <w:t xml:space="preserve">Studies on synchronization signal and raster, broadcast signals/channel and physical </w:t>
            </w:r>
            <w:proofErr w:type="gramStart"/>
            <w:r w:rsidRPr="007551D7">
              <w:rPr>
                <w:rFonts w:eastAsia="Malgun Gothic"/>
                <w:bCs/>
                <w:i/>
                <w:iCs/>
                <w:sz w:val="22"/>
                <w:szCs w:val="22"/>
                <w:lang w:eastAsia="ko-KR"/>
              </w:rPr>
              <w:t>random access</w:t>
            </w:r>
            <w:proofErr w:type="gramEnd"/>
            <w:r w:rsidRPr="007551D7">
              <w:rPr>
                <w:rFonts w:eastAsia="Malgun Gothic"/>
                <w:bCs/>
                <w:i/>
                <w:iCs/>
                <w:sz w:val="22"/>
                <w:szCs w:val="22"/>
                <w:lang w:eastAsia="ko-KR"/>
              </w:rPr>
              <w:t xml:space="preserve"> channel [RAN1, RAN4]</w:t>
            </w:r>
          </w:p>
          <w:p w14:paraId="4B026D91" w14:textId="77777777" w:rsidR="007551D7" w:rsidRPr="007551D7" w:rsidRDefault="007551D7" w:rsidP="00D1125C">
            <w:pPr>
              <w:numPr>
                <w:ilvl w:val="2"/>
                <w:numId w:val="12"/>
              </w:numPr>
              <w:spacing w:after="0" w:line="254" w:lineRule="auto"/>
              <w:ind w:left="2580" w:right="-99"/>
              <w:rPr>
                <w:rFonts w:eastAsia="Malgun Gothic"/>
                <w:bCs/>
                <w:i/>
                <w:iCs/>
                <w:sz w:val="22"/>
                <w:szCs w:val="22"/>
                <w:lang w:eastAsia="ko-KR"/>
              </w:rPr>
            </w:pPr>
            <w:r w:rsidRPr="007551D7">
              <w:rPr>
                <w:rFonts w:eastAsia="Malgun Gothic"/>
                <w:bCs/>
                <w:i/>
                <w:iCs/>
                <w:sz w:val="22"/>
                <w:szCs w:val="22"/>
                <w:lang w:eastAsia="ko-KR"/>
              </w:rPr>
              <w:t xml:space="preserve">Studies on initial access procedure, random access procedures, system information and paging [RAN2, RAN1, RAN4]   </w:t>
            </w:r>
          </w:p>
          <w:p w14:paraId="37322C8B" w14:textId="77777777" w:rsidR="007551D7" w:rsidRPr="007551D7" w:rsidRDefault="007551D7" w:rsidP="00D1125C">
            <w:pPr>
              <w:numPr>
                <w:ilvl w:val="1"/>
                <w:numId w:val="11"/>
              </w:numPr>
              <w:spacing w:after="0" w:line="254" w:lineRule="auto"/>
              <w:ind w:left="1860" w:right="-99"/>
              <w:rPr>
                <w:rFonts w:eastAsia="Malgun Gothic"/>
                <w:bCs/>
                <w:i/>
                <w:iCs/>
                <w:sz w:val="22"/>
                <w:szCs w:val="22"/>
                <w:lang w:eastAsia="ko-KR"/>
              </w:rPr>
            </w:pPr>
            <w:r w:rsidRPr="007551D7">
              <w:rPr>
                <w:rFonts w:eastAsia="Malgun Gothic"/>
                <w:bCs/>
                <w:i/>
                <w:iCs/>
                <w:sz w:val="22"/>
                <w:szCs w:val="22"/>
                <w:lang w:eastAsia="ko-KR"/>
              </w:rPr>
              <w:t>6GR spectrum utilization and aggregation.  [RAN1, RAN2, RAN4]</w:t>
            </w:r>
          </w:p>
          <w:p w14:paraId="1AE3944F" w14:textId="77777777" w:rsidR="007551D7" w:rsidRPr="007551D7" w:rsidRDefault="007551D7" w:rsidP="00D1125C">
            <w:pPr>
              <w:numPr>
                <w:ilvl w:val="1"/>
                <w:numId w:val="11"/>
              </w:numPr>
              <w:spacing w:after="0" w:line="254" w:lineRule="auto"/>
              <w:ind w:left="1860" w:right="-99"/>
              <w:rPr>
                <w:rFonts w:eastAsia="Malgun Gothic"/>
                <w:bCs/>
                <w:i/>
                <w:iCs/>
                <w:sz w:val="22"/>
                <w:szCs w:val="22"/>
                <w:lang w:eastAsia="ko-KR"/>
              </w:rPr>
            </w:pPr>
            <w:r w:rsidRPr="007551D7">
              <w:rPr>
                <w:rFonts w:eastAsia="Malgun Gothic"/>
                <w:bCs/>
                <w:i/>
                <w:iCs/>
                <w:sz w:val="22"/>
                <w:szCs w:val="22"/>
                <w:lang w:eastAsia="ko-KR"/>
              </w:rPr>
              <w:t>Other physical layer signals, channels and procedures [RAN1, RAN2, RAN4]</w:t>
            </w:r>
          </w:p>
          <w:p w14:paraId="27BD5CF0" w14:textId="77777777" w:rsidR="007551D7" w:rsidRPr="007551D7" w:rsidRDefault="007551D7" w:rsidP="00D1125C">
            <w:pPr>
              <w:numPr>
                <w:ilvl w:val="1"/>
                <w:numId w:val="11"/>
              </w:numPr>
              <w:spacing w:after="0" w:line="254" w:lineRule="auto"/>
              <w:ind w:left="1860" w:right="-99"/>
              <w:rPr>
                <w:rFonts w:eastAsia="Malgun Gothic"/>
                <w:bCs/>
                <w:i/>
                <w:iCs/>
                <w:sz w:val="22"/>
                <w:szCs w:val="22"/>
                <w:lang w:eastAsia="ko-KR"/>
              </w:rPr>
            </w:pPr>
            <w:r w:rsidRPr="007551D7">
              <w:rPr>
                <w:rFonts w:eastAsia="Malgun Gothic"/>
                <w:bCs/>
                <w:i/>
                <w:iCs/>
                <w:sz w:val="22"/>
                <w:szCs w:val="22"/>
                <w:lang w:eastAsia="ko-KR"/>
              </w:rPr>
              <w:t>Evaluate performance of at least energy efficiency, spectrum efficiency, and coverage compared to 5G NR, and deliver the initial result at the end of study [RAN1].</w:t>
            </w:r>
          </w:p>
          <w:p w14:paraId="20638168" w14:textId="5E14D948" w:rsidR="00F601B3" w:rsidRPr="009B1157" w:rsidRDefault="007551D7" w:rsidP="00D1125C">
            <w:pPr>
              <w:numPr>
                <w:ilvl w:val="2"/>
                <w:numId w:val="11"/>
              </w:numPr>
              <w:spacing w:line="254" w:lineRule="auto"/>
              <w:ind w:left="2580" w:right="-99"/>
              <w:rPr>
                <w:rFonts w:eastAsia="Malgun Gothic"/>
                <w:bCs/>
                <w:i/>
                <w:iCs/>
                <w:sz w:val="22"/>
                <w:szCs w:val="22"/>
                <w:lang w:eastAsia="ko-KR"/>
              </w:rPr>
            </w:pPr>
            <w:r w:rsidRPr="007551D7">
              <w:rPr>
                <w:rFonts w:eastAsia="Malgun Gothic"/>
                <w:bCs/>
                <w:i/>
                <w:iCs/>
                <w:sz w:val="22"/>
                <w:szCs w:val="22"/>
                <w:lang w:eastAsia="ko-KR"/>
              </w:rPr>
              <w:t>RAN4 can be involved, if necessary, based on the LS from RAN1</w:t>
            </w:r>
          </w:p>
        </w:tc>
      </w:tr>
    </w:tbl>
    <w:p w14:paraId="4F282EC1" w14:textId="60B306EC" w:rsidR="00F601B3" w:rsidRPr="00787530" w:rsidRDefault="000D5136" w:rsidP="00A86979">
      <w:pPr>
        <w:spacing w:beforeLines="50" w:afterLines="50"/>
        <w:jc w:val="both"/>
      </w:pPr>
      <w:r w:rsidRPr="00787530">
        <w:lastRenderedPageBreak/>
        <w:t xml:space="preserve">The objective of this contribution is to propose design principles for LDPC and Polar code extensions that strike a balance between high-performance gains and implementation feasibility. This document outlines a framework aimed at minimizing specification complexity and hardware overhead while ensuring that the 6G air interface can scale to meet the target peak data rates and massive control information payloads. We provide specific considerations for the design of LDPC matrices and Polar </w:t>
      </w:r>
      <w:r w:rsidRPr="00787530">
        <w:lastRenderedPageBreak/>
        <w:t>segmentation strategies, alongside an assessment of 5G RM code limitations for the 3–</w:t>
      </w:r>
      <w:proofErr w:type="gramStart"/>
      <w:r w:rsidRPr="00787530">
        <w:t>11 bit</w:t>
      </w:r>
      <w:proofErr w:type="gramEnd"/>
      <w:r w:rsidRPr="00787530">
        <w:t xml:space="preserve"> payload range.</w:t>
      </w:r>
      <w:r w:rsidR="00560D53" w:rsidRPr="00787530">
        <w:t xml:space="preserve">  </w:t>
      </w:r>
    </w:p>
    <w:p w14:paraId="27B4CBB1" w14:textId="75B4756F" w:rsidR="00F33BF6" w:rsidRDefault="00560D53" w:rsidP="00A14C97">
      <w:pPr>
        <w:pStyle w:val="Heading1"/>
        <w:numPr>
          <w:ilvl w:val="0"/>
          <w:numId w:val="5"/>
        </w:numPr>
        <w:spacing w:after="120"/>
        <w:jc w:val="both"/>
        <w:rPr>
          <w:b/>
          <w:szCs w:val="28"/>
          <w:lang w:val="en-US"/>
        </w:rPr>
      </w:pPr>
      <w:r w:rsidRPr="00900098">
        <w:rPr>
          <w:b/>
          <w:szCs w:val="28"/>
          <w:lang w:val="en-US"/>
        </w:rPr>
        <w:t>Discussion</w:t>
      </w:r>
    </w:p>
    <w:p w14:paraId="370B98B5" w14:textId="2668494B" w:rsidR="004074E4" w:rsidRPr="00340CD1" w:rsidRDefault="004074E4" w:rsidP="004074E4">
      <w:pPr>
        <w:pStyle w:val="Heading2"/>
        <w:tabs>
          <w:tab w:val="num" w:pos="-240"/>
        </w:tabs>
        <w:spacing w:line="240" w:lineRule="auto"/>
        <w:rPr>
          <w:b/>
          <w:szCs w:val="24"/>
          <w:lang w:val="en-US"/>
        </w:rPr>
      </w:pPr>
      <w:r w:rsidRPr="004074E4">
        <w:rPr>
          <w:b/>
          <w:szCs w:val="24"/>
          <w:lang w:val="en-US"/>
        </w:rPr>
        <w:t>Design Principles for LDPC Extensions</w:t>
      </w:r>
    </w:p>
    <w:p w14:paraId="0C6904B4" w14:textId="702C467B" w:rsidR="006F4532" w:rsidRDefault="00465CAC" w:rsidP="006F4532">
      <w:pPr>
        <w:tabs>
          <w:tab w:val="num" w:pos="360"/>
        </w:tabs>
      </w:pPr>
      <w:r w:rsidRPr="00465CAC">
        <w:t>The 6G target peak data rate is significantly higher than 5G NR, with requirements agreed upon at 36 Gbps for the downlink and 18 Gbps for the uplink. These targets, assuming a 600 MHz aggregated bandwidth, necessitate channel coding solutions that can scale efficiently to handle massive transport blocks without exceeding practical hardware clock frequencies or power limits. To meet these requirements, the design of the LDPC extension focuses on maximizing hardware parallelism and increasing the effective code block size while maintaining the fundamental Quasi-Cyclic (QC-LDPC) structure.</w:t>
      </w:r>
    </w:p>
    <w:p w14:paraId="59FC4717" w14:textId="06883A5D" w:rsidR="004074E4" w:rsidRDefault="004074E4" w:rsidP="00575FFB">
      <w:pPr>
        <w:pStyle w:val="Heading3"/>
        <w:rPr>
          <w:lang w:val="en-US"/>
        </w:rPr>
      </w:pPr>
      <w:r w:rsidRPr="00575FFB">
        <w:t>Proposed</w:t>
      </w:r>
      <w:r w:rsidRPr="004074E4">
        <w:rPr>
          <w:lang w:val="en-US"/>
        </w:rPr>
        <w:t xml:space="preserve"> Base Graph (BG) Characteristics</w:t>
      </w:r>
    </w:p>
    <w:p w14:paraId="572B8DA5" w14:textId="77777777" w:rsidR="0082474C" w:rsidRDefault="00A47EE2" w:rsidP="0082474C">
      <w:pPr>
        <w:tabs>
          <w:tab w:val="num" w:pos="360"/>
        </w:tabs>
      </w:pPr>
      <w:r w:rsidRPr="00A47EE2">
        <w:t xml:space="preserve">In 5G NR, the maximum lifting size </w:t>
      </w:r>
      <w:proofErr w:type="spellStart"/>
      <w:r w:rsidRPr="00A47EE2">
        <w:t>Zc</w:t>
      </w:r>
      <w:proofErr w:type="spellEnd"/>
      <w:r w:rsidRPr="00A47EE2">
        <w:t xml:space="preserve"> is limited to 384. To support the 36 Gbps DL and 18 Gbps UL targets, an increase in </w:t>
      </w:r>
      <w:proofErr w:type="spellStart"/>
      <w:r w:rsidRPr="00A47EE2">
        <w:t>Zc</w:t>
      </w:r>
      <w:proofErr w:type="spellEnd"/>
      <w:r w:rsidRPr="00A47EE2">
        <w:t xml:space="preserve"> is a primary lever for scaling.</w:t>
      </w:r>
    </w:p>
    <w:p w14:paraId="4B66125A" w14:textId="77777777" w:rsidR="0082474C" w:rsidRDefault="0082474C" w:rsidP="0082474C">
      <w:pPr>
        <w:pStyle w:val="ListParagraph"/>
        <w:numPr>
          <w:ilvl w:val="1"/>
          <w:numId w:val="9"/>
        </w:numPr>
        <w:tabs>
          <w:tab w:val="num" w:pos="360"/>
        </w:tabs>
        <w:ind w:leftChars="0"/>
      </w:pPr>
      <w:r w:rsidRPr="003C65F1">
        <w:rPr>
          <w:b/>
          <w:bCs/>
        </w:rPr>
        <w:t>Scalability for 36 Gbps/18 Gbps Targets</w:t>
      </w:r>
      <w:r w:rsidRPr="0082474C">
        <w:t xml:space="preserve">: Larger lifting sizes beyond the NR limit, such as </w:t>
      </w:r>
      <w:proofErr w:type="spellStart"/>
      <w:r w:rsidRPr="0082474C">
        <w:t>Zc</w:t>
      </w:r>
      <w:proofErr w:type="spellEnd"/>
      <w:r w:rsidRPr="0082474C">
        <w:t xml:space="preserve"> = 512, 768, or 1024, should be considered.</w:t>
      </w:r>
    </w:p>
    <w:p w14:paraId="3B195AF9" w14:textId="77777777" w:rsidR="0082474C" w:rsidRDefault="0082474C" w:rsidP="0082474C">
      <w:pPr>
        <w:pStyle w:val="ListParagraph"/>
        <w:numPr>
          <w:ilvl w:val="1"/>
          <w:numId w:val="9"/>
        </w:numPr>
        <w:tabs>
          <w:tab w:val="num" w:pos="360"/>
        </w:tabs>
        <w:ind w:leftChars="0"/>
      </w:pPr>
      <w:r w:rsidRPr="003C65F1">
        <w:rPr>
          <w:b/>
          <w:bCs/>
        </w:rPr>
        <w:t>Code Block Extension</w:t>
      </w:r>
      <w:r w:rsidRPr="0082474C">
        <w:t xml:space="preserve">: By increasing </w:t>
      </w:r>
      <w:proofErr w:type="spellStart"/>
      <w:r w:rsidRPr="0082474C">
        <w:t>Zc</w:t>
      </w:r>
      <w:proofErr w:type="spellEnd"/>
      <w:r w:rsidRPr="0082474C">
        <w:t>, the information bit length (K) per code block is extended.</w:t>
      </w:r>
    </w:p>
    <w:p w14:paraId="781ABD02" w14:textId="77777777" w:rsidR="0082474C" w:rsidRDefault="0082474C" w:rsidP="0082474C">
      <w:pPr>
        <w:pStyle w:val="ListParagraph"/>
        <w:numPr>
          <w:ilvl w:val="1"/>
          <w:numId w:val="9"/>
        </w:numPr>
        <w:tabs>
          <w:tab w:val="num" w:pos="360"/>
        </w:tabs>
        <w:ind w:leftChars="0"/>
      </w:pPr>
      <w:r w:rsidRPr="003C65F1">
        <w:rPr>
          <w:b/>
          <w:bCs/>
        </w:rPr>
        <w:t>Processing Efficiency</w:t>
      </w:r>
      <w:r w:rsidRPr="0082474C">
        <w:t>: This reduces the total number of code blocks required to fill the large transport blocks associated with a 600 MHz bandwidth, thereby minimizing the per-block processing overhead and the complexity of the code block segmentation/concatenation chain.</w:t>
      </w:r>
    </w:p>
    <w:p w14:paraId="604BB0CD" w14:textId="77777777" w:rsidR="0082474C" w:rsidRDefault="0082474C" w:rsidP="0082474C">
      <w:pPr>
        <w:pStyle w:val="ListParagraph"/>
        <w:numPr>
          <w:ilvl w:val="1"/>
          <w:numId w:val="9"/>
        </w:numPr>
        <w:tabs>
          <w:tab w:val="num" w:pos="360"/>
        </w:tabs>
        <w:ind w:leftChars="0"/>
      </w:pPr>
      <w:r w:rsidRPr="003C65F1">
        <w:rPr>
          <w:b/>
          <w:bCs/>
        </w:rPr>
        <w:t>Throughput Gain and Parallelism</w:t>
      </w:r>
      <w:r w:rsidRPr="0082474C">
        <w:t xml:space="preserve">: Doubling the maximum </w:t>
      </w:r>
      <w:proofErr w:type="spellStart"/>
      <w:r w:rsidRPr="0082474C">
        <w:t>Zc</w:t>
      </w:r>
      <w:proofErr w:type="spellEnd"/>
      <w:r w:rsidRPr="0082474C">
        <w:t xml:space="preserve"> (e.g., from 384 to 768) directly doubles the hardware parallelism.</w:t>
      </w:r>
    </w:p>
    <w:p w14:paraId="3FCD7386" w14:textId="66FF6B3E" w:rsidR="0082474C" w:rsidRDefault="006018BC" w:rsidP="0082474C">
      <w:pPr>
        <w:pStyle w:val="ListParagraph"/>
        <w:numPr>
          <w:ilvl w:val="1"/>
          <w:numId w:val="9"/>
        </w:numPr>
        <w:tabs>
          <w:tab w:val="num" w:pos="360"/>
        </w:tabs>
        <w:ind w:leftChars="0"/>
      </w:pPr>
      <w:r w:rsidRPr="006018BC">
        <w:rPr>
          <w:b/>
          <w:bCs/>
        </w:rPr>
        <w:t>Clock Speed Mitigation</w:t>
      </w:r>
      <w:r w:rsidR="0082474C" w:rsidRPr="0082474C">
        <w:t>: This allows a decoder to process twice as many bits in a single clock cycle, making the 36 Gbps peak rate achievable without necessitating a proportional—and potentially unfeasible—increase in the hardware clock speed.</w:t>
      </w:r>
    </w:p>
    <w:p w14:paraId="6BFAFC4F" w14:textId="52CA8E99" w:rsidR="000020C0" w:rsidRPr="0082474C" w:rsidRDefault="000020C0" w:rsidP="0082474C">
      <w:pPr>
        <w:pStyle w:val="Heading3"/>
      </w:pPr>
      <w:r w:rsidRPr="0082474C">
        <w:rPr>
          <w:lang w:val="en-US"/>
        </w:rPr>
        <w:t>Hardware Implementation and NR Compatibility</w:t>
      </w:r>
    </w:p>
    <w:p w14:paraId="69044C3C" w14:textId="6893598B" w:rsidR="006F4532" w:rsidRPr="006F4532" w:rsidRDefault="003C65F1" w:rsidP="006F4532">
      <w:pPr>
        <w:tabs>
          <w:tab w:val="num" w:pos="360"/>
        </w:tabs>
      </w:pPr>
      <w:r w:rsidRPr="003C65F1">
        <w:t>A key design principle for 6G is the "reuse of NR design within the NR range". The proposed extensions are designed to be "NR-friendly" to minimize the specification and implementation delta while maximizing hardware efficiency.</w:t>
      </w:r>
    </w:p>
    <w:p w14:paraId="10BFB2B5" w14:textId="1AB6F628" w:rsidR="003C65F1" w:rsidRPr="003C65F1" w:rsidRDefault="003C65F1" w:rsidP="003C65F1">
      <w:pPr>
        <w:pStyle w:val="ListParagraph"/>
        <w:numPr>
          <w:ilvl w:val="0"/>
          <w:numId w:val="35"/>
        </w:numPr>
        <w:spacing w:before="100" w:beforeAutospacing="1" w:after="100" w:afterAutospacing="1"/>
        <w:ind w:leftChars="0"/>
        <w:rPr>
          <w:rFonts w:eastAsia="Times New Roman"/>
          <w:szCs w:val="24"/>
          <w:lang w:eastAsia="en-GB"/>
        </w:rPr>
      </w:pPr>
      <w:r w:rsidRPr="003C65F1">
        <w:rPr>
          <w:rFonts w:eastAsia="Times New Roman"/>
          <w:b/>
          <w:bCs/>
          <w:szCs w:val="24"/>
          <w:lang w:eastAsia="en-GB"/>
        </w:rPr>
        <w:t>Hardware Reuse and Architecture Scaling</w:t>
      </w:r>
      <w:r w:rsidRPr="003C65F1">
        <w:rPr>
          <w:rFonts w:eastAsia="Times New Roman"/>
          <w:szCs w:val="24"/>
          <w:lang w:eastAsia="en-GB"/>
        </w:rPr>
        <w:t>: By maintaining the QC-LDPC framework and a Base Graph structure consistent with NR design principles, existing hardware architectures—such as barrel shifters and check-node units—can be scaled rather than entirely redesigned.</w:t>
      </w:r>
    </w:p>
    <w:p w14:paraId="253773F1" w14:textId="780E2249" w:rsidR="003C65F1" w:rsidRPr="003C65F1" w:rsidRDefault="003C65F1" w:rsidP="003C65F1">
      <w:pPr>
        <w:pStyle w:val="ListParagraph"/>
        <w:numPr>
          <w:ilvl w:val="0"/>
          <w:numId w:val="35"/>
        </w:numPr>
        <w:spacing w:before="100" w:beforeAutospacing="1" w:after="100" w:afterAutospacing="1"/>
        <w:ind w:leftChars="0"/>
        <w:rPr>
          <w:rFonts w:eastAsia="Times New Roman"/>
          <w:szCs w:val="24"/>
          <w:lang w:eastAsia="en-GB"/>
        </w:rPr>
      </w:pPr>
      <w:r w:rsidRPr="003C65F1">
        <w:rPr>
          <w:rFonts w:eastAsia="Times New Roman"/>
          <w:b/>
          <w:bCs/>
          <w:szCs w:val="24"/>
          <w:lang w:eastAsia="en-GB"/>
        </w:rPr>
        <w:t>Implementation Feasibility</w:t>
      </w:r>
      <w:r w:rsidRPr="003C65F1">
        <w:rPr>
          <w:rFonts w:eastAsia="Times New Roman"/>
          <w:szCs w:val="24"/>
          <w:lang w:eastAsia="en-GB"/>
        </w:rPr>
        <w:t>: This approach ensures that the 6G air interface remains implementable on mobile platforms by leveraging mature, power-efficient 5G architectures.</w:t>
      </w:r>
    </w:p>
    <w:p w14:paraId="5B67A224" w14:textId="51464ED8" w:rsidR="003C65F1" w:rsidRPr="003C65F1" w:rsidRDefault="003C65F1" w:rsidP="003C65F1">
      <w:pPr>
        <w:pStyle w:val="ListParagraph"/>
        <w:numPr>
          <w:ilvl w:val="0"/>
          <w:numId w:val="35"/>
        </w:numPr>
        <w:spacing w:before="100" w:beforeAutospacing="1" w:after="100" w:afterAutospacing="1"/>
        <w:ind w:leftChars="0"/>
        <w:rPr>
          <w:rFonts w:eastAsia="Times New Roman"/>
          <w:szCs w:val="24"/>
          <w:lang w:eastAsia="en-GB"/>
        </w:rPr>
      </w:pPr>
      <w:r w:rsidRPr="003C65F1">
        <w:rPr>
          <w:rFonts w:eastAsia="Times New Roman"/>
          <w:b/>
          <w:bCs/>
          <w:szCs w:val="24"/>
          <w:lang w:eastAsia="en-GB"/>
        </w:rPr>
        <w:t>Unified Framework for Variable Spectrum</w:t>
      </w:r>
      <w:r w:rsidRPr="003C65F1">
        <w:rPr>
          <w:rFonts w:eastAsia="Times New Roman"/>
          <w:szCs w:val="24"/>
          <w:lang w:eastAsia="en-GB"/>
        </w:rPr>
        <w:t>: As the actual peak data rate will depend on the specific spectrum allocation for each operator, a unified coding framework is essential.</w:t>
      </w:r>
    </w:p>
    <w:p w14:paraId="31C424C2" w14:textId="114B85EB" w:rsidR="003C65F1" w:rsidRPr="003C65F1" w:rsidRDefault="003C65F1" w:rsidP="003C65F1">
      <w:pPr>
        <w:pStyle w:val="ListParagraph"/>
        <w:numPr>
          <w:ilvl w:val="0"/>
          <w:numId w:val="35"/>
        </w:numPr>
        <w:spacing w:before="100" w:beforeAutospacing="1" w:after="100" w:afterAutospacing="1"/>
        <w:ind w:leftChars="0"/>
        <w:rPr>
          <w:rFonts w:eastAsia="Times New Roman"/>
          <w:szCs w:val="24"/>
          <w:lang w:eastAsia="en-GB"/>
        </w:rPr>
      </w:pPr>
      <w:r w:rsidRPr="003C65F1">
        <w:rPr>
          <w:rFonts w:eastAsia="Times New Roman"/>
          <w:b/>
          <w:bCs/>
          <w:szCs w:val="24"/>
          <w:lang w:eastAsia="en-GB"/>
        </w:rPr>
        <w:t>Seamless Transition</w:t>
      </w:r>
      <w:r w:rsidRPr="003C65F1">
        <w:rPr>
          <w:rFonts w:eastAsia="Times New Roman"/>
          <w:szCs w:val="24"/>
          <w:lang w:eastAsia="en-GB"/>
        </w:rPr>
        <w:t>: This design allows for a seamless transition between NR-legacy rates and 6G ultra-high-throughput rates.</w:t>
      </w:r>
    </w:p>
    <w:p w14:paraId="0939EF2F" w14:textId="3A522020" w:rsidR="006F4532" w:rsidRPr="003C65F1" w:rsidRDefault="003C65F1" w:rsidP="003C65F1">
      <w:pPr>
        <w:pStyle w:val="ListParagraph"/>
        <w:numPr>
          <w:ilvl w:val="0"/>
          <w:numId w:val="35"/>
        </w:numPr>
        <w:spacing w:before="100" w:beforeAutospacing="1" w:after="100" w:afterAutospacing="1"/>
        <w:ind w:leftChars="0"/>
        <w:rPr>
          <w:rFonts w:eastAsia="Times New Roman"/>
          <w:szCs w:val="24"/>
          <w:lang w:eastAsia="en-GB"/>
        </w:rPr>
      </w:pPr>
      <w:r w:rsidRPr="003C65F1">
        <w:rPr>
          <w:rFonts w:eastAsia="Times New Roman"/>
          <w:b/>
          <w:bCs/>
          <w:szCs w:val="24"/>
          <w:lang w:eastAsia="en-GB"/>
        </w:rPr>
        <w:t>Area Efficiency</w:t>
      </w:r>
      <w:r w:rsidRPr="003C65F1">
        <w:rPr>
          <w:rFonts w:eastAsia="Times New Roman"/>
          <w:szCs w:val="24"/>
          <w:lang w:eastAsia="en-GB"/>
        </w:rPr>
        <w:t>: 6G terminals can thus maintain high area efficiency by utilizing a single, flexible decoder architecture that handles both 5G and 6G operations across different bandwidth scenarios.</w:t>
      </w:r>
    </w:p>
    <w:p w14:paraId="03A4B010" w14:textId="0810DA7C" w:rsidR="00D15798" w:rsidRPr="00D15798" w:rsidRDefault="00D15798" w:rsidP="00D15798">
      <w:pPr>
        <w:spacing w:before="100" w:beforeAutospacing="1" w:after="100" w:afterAutospacing="1"/>
        <w:rPr>
          <w:rFonts w:eastAsia="Times New Roman"/>
          <w:szCs w:val="24"/>
          <w:lang w:eastAsia="en-GB"/>
        </w:rPr>
      </w:pPr>
      <w:r w:rsidRPr="00D15798">
        <w:rPr>
          <w:rFonts w:eastAsia="Times New Roman"/>
          <w:b/>
          <w:bCs/>
          <w:szCs w:val="24"/>
          <w:lang w:eastAsia="en-GB"/>
        </w:rPr>
        <w:lastRenderedPageBreak/>
        <w:t xml:space="preserve">Observation </w:t>
      </w:r>
      <w:r w:rsidR="00197F48">
        <w:rPr>
          <w:rFonts w:eastAsia="Times New Roman"/>
          <w:b/>
          <w:bCs/>
          <w:szCs w:val="24"/>
          <w:lang w:eastAsia="en-GB"/>
        </w:rPr>
        <w:t>1</w:t>
      </w:r>
      <w:r w:rsidRPr="00D15798">
        <w:rPr>
          <w:rFonts w:eastAsia="Times New Roman"/>
          <w:szCs w:val="24"/>
          <w:lang w:eastAsia="en-GB"/>
        </w:rPr>
        <w:t>: To achieve the 6G peak data rate targets of 36 Gbps (DL) and 18 Gbps (UL) using a 600 MHz aggregated bandwidth, extending the LDPC lifting size (</w:t>
      </w:r>
      <w:proofErr w:type="spellStart"/>
      <w:r w:rsidRPr="00D15798">
        <w:rPr>
          <w:rFonts w:eastAsia="Times New Roman"/>
          <w:szCs w:val="24"/>
          <w:lang w:eastAsia="en-GB"/>
        </w:rPr>
        <w:t>Zc</w:t>
      </w:r>
      <w:proofErr w:type="spellEnd"/>
      <w:r w:rsidRPr="00D15798">
        <w:rPr>
          <w:rFonts w:eastAsia="Times New Roman"/>
          <w:szCs w:val="24"/>
          <w:lang w:eastAsia="en-GB"/>
        </w:rPr>
        <w:t>) beyond the 5G NR limit of 384 is a primary lever for scaling throughput and hardware parallelism.</w:t>
      </w:r>
    </w:p>
    <w:p w14:paraId="3241D84D" w14:textId="48433BEB" w:rsidR="000020C0" w:rsidRDefault="00D15798" w:rsidP="00D15798">
      <w:pPr>
        <w:spacing w:before="100" w:beforeAutospacing="1" w:after="100" w:afterAutospacing="1"/>
        <w:rPr>
          <w:rFonts w:eastAsia="Times New Roman"/>
          <w:szCs w:val="24"/>
          <w:lang w:eastAsia="en-GB"/>
        </w:rPr>
      </w:pPr>
      <w:r w:rsidRPr="00D15798">
        <w:rPr>
          <w:rFonts w:eastAsia="Times New Roman"/>
          <w:b/>
          <w:bCs/>
          <w:szCs w:val="24"/>
          <w:lang w:eastAsia="en-GB"/>
        </w:rPr>
        <w:t xml:space="preserve">Proposal </w:t>
      </w:r>
      <w:r w:rsidR="00025282">
        <w:rPr>
          <w:rFonts w:eastAsia="Times New Roman"/>
          <w:b/>
          <w:bCs/>
          <w:szCs w:val="24"/>
          <w:lang w:eastAsia="en-GB"/>
        </w:rPr>
        <w:t>1</w:t>
      </w:r>
      <w:r w:rsidRPr="00D15798">
        <w:rPr>
          <w:rFonts w:eastAsia="Times New Roman"/>
          <w:szCs w:val="24"/>
          <w:lang w:eastAsia="en-GB"/>
        </w:rPr>
        <w:t xml:space="preserve">: For 6G LDPC extensions, study larger lifting sizes such as </w:t>
      </w:r>
      <w:proofErr w:type="spellStart"/>
      <w:r w:rsidRPr="00D15798">
        <w:rPr>
          <w:rFonts w:eastAsia="Times New Roman"/>
          <w:szCs w:val="24"/>
          <w:lang w:eastAsia="en-GB"/>
        </w:rPr>
        <w:t>Zc</w:t>
      </w:r>
      <w:proofErr w:type="spellEnd"/>
      <w:r w:rsidRPr="00D15798">
        <w:rPr>
          <w:rFonts w:eastAsia="Times New Roman"/>
          <w:szCs w:val="24"/>
          <w:lang w:eastAsia="en-GB"/>
        </w:rPr>
        <w:t xml:space="preserve"> = 512, 768, or 1024 while maintaining the Quasi-Cyclic (QC-LDPC) framework to allow for the maximum reuse of mature 5G decoder architectures.</w:t>
      </w:r>
    </w:p>
    <w:p w14:paraId="3C46EA10" w14:textId="77777777" w:rsidR="00F02989" w:rsidRDefault="00F02989" w:rsidP="00F02989">
      <w:pPr>
        <w:spacing w:before="100" w:beforeAutospacing="1" w:after="100" w:afterAutospacing="1"/>
        <w:jc w:val="both"/>
        <w:rPr>
          <w:rFonts w:eastAsia="Times New Roman"/>
          <w:szCs w:val="24"/>
          <w:lang w:eastAsia="en-GB"/>
        </w:rPr>
      </w:pPr>
      <w:r w:rsidRPr="00625FB7">
        <w:rPr>
          <w:rFonts w:eastAsia="Times New Roman"/>
          <w:szCs w:val="24"/>
          <w:lang w:eastAsia="en-GB"/>
        </w:rPr>
        <w:t>NR LDPC codes are highly effective for moderate-to-long block lengths, as typically used in 5G data channels, emerging 6G use cases are expected to demand reliable transmission of extremely short packets, often under stringent latency constraints. Applications such as ultra-reliable low-latency communications (URLLC), massive machine-type communications (</w:t>
      </w:r>
      <w:proofErr w:type="spellStart"/>
      <w:r w:rsidRPr="00625FB7">
        <w:rPr>
          <w:rFonts w:eastAsia="Times New Roman"/>
          <w:szCs w:val="24"/>
          <w:lang w:eastAsia="en-GB"/>
        </w:rPr>
        <w:t>mMTC</w:t>
      </w:r>
      <w:proofErr w:type="spellEnd"/>
      <w:r w:rsidRPr="00625FB7">
        <w:rPr>
          <w:rFonts w:eastAsia="Times New Roman"/>
          <w:szCs w:val="24"/>
          <w:lang w:eastAsia="en-GB"/>
        </w:rPr>
        <w:t>), tactile internet, and edge intelligence require error correction that is both highly efficient and fast-converging, which standard NR LDPC codes are not fully optimized for. To meet these demands, future 6G systems may adopt specially optimized short-block LDPC codes, hybrid coding schemes combining LDPC with Polar or Reed-Muller codes, or entirely new coding strategies designed to minimize error floors and decoding latency while maintaining high reliability.</w:t>
      </w:r>
    </w:p>
    <w:p w14:paraId="7503C0A5" w14:textId="1A2AFAB6" w:rsidR="00F02989" w:rsidRDefault="00F02989" w:rsidP="00DF3498">
      <w:pPr>
        <w:spacing w:before="100" w:beforeAutospacing="1" w:after="100" w:afterAutospacing="1"/>
        <w:jc w:val="both"/>
        <w:rPr>
          <w:rFonts w:eastAsia="Times New Roman"/>
          <w:szCs w:val="24"/>
          <w:lang w:eastAsia="en-GB"/>
        </w:rPr>
      </w:pPr>
      <w:r w:rsidRPr="00DF3498">
        <w:rPr>
          <w:rFonts w:eastAsia="Times New Roman"/>
          <w:b/>
          <w:bCs/>
          <w:szCs w:val="24"/>
          <w:lang w:eastAsia="en-GB"/>
        </w:rPr>
        <w:t xml:space="preserve">Proposal </w:t>
      </w:r>
      <w:r w:rsidR="00C505C4" w:rsidRPr="00DF3498">
        <w:rPr>
          <w:rFonts w:eastAsia="Times New Roman"/>
          <w:b/>
          <w:bCs/>
          <w:szCs w:val="24"/>
          <w:lang w:eastAsia="en-GB"/>
        </w:rPr>
        <w:t>2</w:t>
      </w:r>
      <w:r>
        <w:rPr>
          <w:rFonts w:eastAsia="Times New Roman"/>
          <w:szCs w:val="24"/>
          <w:lang w:eastAsia="en-GB"/>
        </w:rPr>
        <w:t xml:space="preserve">: Support to </w:t>
      </w:r>
      <w:r w:rsidRPr="00AC7981">
        <w:rPr>
          <w:rFonts w:eastAsia="Times New Roman"/>
          <w:szCs w:val="24"/>
          <w:lang w:eastAsia="en-GB"/>
        </w:rPr>
        <w:t>study</w:t>
      </w:r>
      <w:r>
        <w:rPr>
          <w:rFonts w:eastAsia="Times New Roman"/>
          <w:szCs w:val="24"/>
          <w:lang w:eastAsia="en-GB"/>
        </w:rPr>
        <w:t xml:space="preserve"> the</w:t>
      </w:r>
      <w:r w:rsidRPr="00AC7981">
        <w:rPr>
          <w:rFonts w:eastAsia="Times New Roman"/>
          <w:szCs w:val="24"/>
          <w:lang w:eastAsia="en-GB"/>
        </w:rPr>
        <w:t xml:space="preserve"> enhancements to LDPC code structures or parameters to improve performance at shorter block lengths relevant to 6G use cases.</w:t>
      </w:r>
    </w:p>
    <w:p w14:paraId="65346549" w14:textId="131D5B8A" w:rsidR="000020C0" w:rsidRDefault="000020C0" w:rsidP="000020C0">
      <w:pPr>
        <w:pStyle w:val="Heading2"/>
        <w:tabs>
          <w:tab w:val="num" w:pos="-240"/>
        </w:tabs>
        <w:spacing w:line="240" w:lineRule="auto"/>
        <w:rPr>
          <w:b/>
          <w:szCs w:val="24"/>
          <w:lang w:val="en-US"/>
        </w:rPr>
      </w:pPr>
      <w:r w:rsidRPr="000020C0">
        <w:rPr>
          <w:b/>
          <w:szCs w:val="24"/>
          <w:lang w:val="en-US"/>
        </w:rPr>
        <w:t>Enhancements for Control Channel Coding</w:t>
      </w:r>
    </w:p>
    <w:p w14:paraId="24D4AF19" w14:textId="2AE75C9D" w:rsidR="0026601C" w:rsidRDefault="00575FFB" w:rsidP="005153AE">
      <w:pPr>
        <w:pStyle w:val="Heading3"/>
        <w:rPr>
          <w:lang w:val="en-US"/>
        </w:rPr>
      </w:pPr>
      <w:r w:rsidRPr="00575FFB">
        <w:rPr>
          <w:lang w:val="en-US"/>
        </w:rPr>
        <w:t>Polar Code Segmentation for Large Payloads</w:t>
      </w:r>
    </w:p>
    <w:p w14:paraId="5EBBE92A" w14:textId="18BA461A" w:rsidR="00BD5C4D" w:rsidRPr="00BD5C4D" w:rsidRDefault="00665179" w:rsidP="00816B67">
      <w:r w:rsidRPr="00665179">
        <w:t>In accordance with agreements to study Polar code extensions, the 6G framework identifies the need to support UCI payloads exceeding the 5G NR limit of 1706 bits. As control information requirements scale for massive MIMO feedback and sensing reports, supporting more than two segments becomes a necessary consideration.</w:t>
      </w:r>
    </w:p>
    <w:p w14:paraId="69ECE31F" w14:textId="4F64EEC7" w:rsidR="00BD5C4D" w:rsidRPr="00BD5C4D" w:rsidRDefault="00BD5C4D" w:rsidP="00925D2C">
      <w:pPr>
        <w:pStyle w:val="Heading4"/>
      </w:pPr>
      <w:r w:rsidRPr="00BD5C4D">
        <w:t>Analysis of CRC Architecture in Multi-Segmented Environments</w:t>
      </w:r>
    </w:p>
    <w:p w14:paraId="7D6C74B7" w14:textId="7626D22F" w:rsidR="00BD5C4D" w:rsidRDefault="00473A05" w:rsidP="00816B67">
      <w:r w:rsidRPr="00473A05">
        <w:t>The interaction between the CRC architecture and the segmentation process is a critical factor for large payloads. In existing 5G NR designs, CRC schemes are optimized for either single blocks or limited segmentation. As the number of segments increases beyond the legacy limit, several architectural challenges must be addressed:</w:t>
      </w:r>
    </w:p>
    <w:p w14:paraId="77189BF8" w14:textId="2699BB45" w:rsidR="00473A05" w:rsidRPr="00473A05" w:rsidRDefault="00473A05" w:rsidP="00473A05">
      <w:pPr>
        <w:pStyle w:val="ListParagraph"/>
        <w:numPr>
          <w:ilvl w:val="0"/>
          <w:numId w:val="45"/>
        </w:numPr>
        <w:ind w:leftChars="0"/>
      </w:pPr>
      <w:r w:rsidRPr="00473A05">
        <w:rPr>
          <w:b/>
          <w:bCs/>
        </w:rPr>
        <w:t>Cross-Segment Dependencies</w:t>
      </w:r>
      <w:r w:rsidRPr="00473A05">
        <w:t>: Current CRC designs may introduce data dependencies that span multiple segments. In a 6G scenario with more than two segments, a global or distributed CRC approach could require the decoder to maintain large buffers and wait for subsequent segments to arrive before verifying previous ones. This potential locking of segments may hinder high-throughput parallel decoding.</w:t>
      </w:r>
    </w:p>
    <w:p w14:paraId="06247122" w14:textId="10239AA2" w:rsidR="00473A05" w:rsidRPr="00473A05" w:rsidRDefault="00473A05" w:rsidP="00473A05">
      <w:pPr>
        <w:pStyle w:val="ListParagraph"/>
        <w:numPr>
          <w:ilvl w:val="0"/>
          <w:numId w:val="45"/>
        </w:numPr>
        <w:ind w:leftChars="0"/>
      </w:pPr>
      <w:r w:rsidRPr="00473A05">
        <w:rPr>
          <w:b/>
          <w:bCs/>
        </w:rPr>
        <w:t>Impact on Early Termination Efficiency</w:t>
      </w:r>
      <w:r w:rsidRPr="00473A05">
        <w:t>: One of the primary benefits of segmentation is the ability to identify errors in a subset of the payload. If the CRC architecture is not optimized for a multi-segment structure, the receiver may lose the ability to perform early termination on a per-segment basis. This could lead to unnecessary power consumption as the device continues to decode a massive transport block even after a fatal error has occurred in an early segment.</w:t>
      </w:r>
    </w:p>
    <w:p w14:paraId="62E793AD" w14:textId="0B8EAAF1" w:rsidR="00473A05" w:rsidRPr="00BD5C4D" w:rsidRDefault="00473A05" w:rsidP="00816B67">
      <w:pPr>
        <w:pStyle w:val="ListParagraph"/>
        <w:numPr>
          <w:ilvl w:val="0"/>
          <w:numId w:val="45"/>
        </w:numPr>
        <w:ind w:leftChars="0"/>
      </w:pPr>
      <w:r w:rsidRPr="00473A05">
        <w:rPr>
          <w:b/>
          <w:bCs/>
        </w:rPr>
        <w:t>Reliability vs. Overhead Trade-offs</w:t>
      </w:r>
      <w:r w:rsidRPr="00473A05">
        <w:t>: For payloads significantly larger than 1706 bits, the relationship between CRC length and detection performance requires further study. The coding framework must balance the need for robust error detection against the spectral efficiency loss associated with potentially increased CRC overhead across multiple segments.</w:t>
      </w:r>
    </w:p>
    <w:p w14:paraId="44C67BED" w14:textId="72643767" w:rsidR="00BD5C4D" w:rsidRPr="00BD5C4D" w:rsidRDefault="00BD5C4D" w:rsidP="00925D2C">
      <w:pPr>
        <w:pStyle w:val="Heading4"/>
      </w:pPr>
      <w:r w:rsidRPr="00BD5C4D">
        <w:lastRenderedPageBreak/>
        <w:t>Buffer Management and Bit-Interleaving Considerations</w:t>
      </w:r>
    </w:p>
    <w:p w14:paraId="5A966DD6" w14:textId="2EEA1025" w:rsidR="00BD5C4D" w:rsidRDefault="00BB4C1F" w:rsidP="00816B67">
      <w:r w:rsidRPr="00BB4C1F">
        <w:t>Supporting a higher number of segments places new requirements on hardware resource management:</w:t>
      </w:r>
    </w:p>
    <w:p w14:paraId="55531D36" w14:textId="2C31E9FD" w:rsidR="00BB4C1F" w:rsidRPr="00BB4C1F" w:rsidRDefault="00BB4C1F" w:rsidP="00BB4C1F">
      <w:pPr>
        <w:pStyle w:val="ListParagraph"/>
        <w:numPr>
          <w:ilvl w:val="0"/>
          <w:numId w:val="46"/>
        </w:numPr>
        <w:ind w:leftChars="0"/>
      </w:pPr>
      <w:r w:rsidRPr="00BB4C1F">
        <w:rPr>
          <w:b/>
          <w:bCs/>
        </w:rPr>
        <w:t>Sub-block Interleaving</w:t>
      </w:r>
      <w:r w:rsidRPr="00BB4C1F">
        <w:t xml:space="preserve">: The existing sub-block </w:t>
      </w:r>
      <w:proofErr w:type="spellStart"/>
      <w:r w:rsidRPr="00BB4C1F">
        <w:t>interleaver</w:t>
      </w:r>
      <w:proofErr w:type="spellEnd"/>
      <w:r w:rsidRPr="00BB4C1F">
        <w:t xml:space="preserve"> and rate-matching patterns must be </w:t>
      </w:r>
      <w:proofErr w:type="spellStart"/>
      <w:r w:rsidRPr="00BB4C1F">
        <w:t>analyzed</w:t>
      </w:r>
      <w:proofErr w:type="spellEnd"/>
      <w:r w:rsidRPr="00BB4C1F">
        <w:t xml:space="preserve"> for their suitability when applied to more than two segments. The study should evaluate how bit-interleaving impacts the distribution of LLRs across the circular buffers of multiple segments to ensure balanced reliability.</w:t>
      </w:r>
    </w:p>
    <w:p w14:paraId="709484CB" w14:textId="4913D8F3" w:rsidR="00BB4C1F" w:rsidRPr="00BB4C1F" w:rsidRDefault="00BB4C1F" w:rsidP="00BB4C1F">
      <w:pPr>
        <w:pStyle w:val="ListParagraph"/>
        <w:numPr>
          <w:ilvl w:val="0"/>
          <w:numId w:val="46"/>
        </w:numPr>
        <w:ind w:leftChars="0"/>
      </w:pPr>
      <w:r w:rsidRPr="00BB4C1F">
        <w:rPr>
          <w:b/>
          <w:bCs/>
        </w:rPr>
        <w:t>Resource Mapping and Diversity</w:t>
      </w:r>
      <w:r w:rsidRPr="00BB4C1F">
        <w:t>: For wideband 6G carriers, mapping multiple segments to physical resource elements should be designed to avoid localized interference affecting entire segments. The framework should consider how to distribute segments across time and frequency resources to ensure the coding gain of the Polar structure is maintained across the entire large payload.</w:t>
      </w:r>
    </w:p>
    <w:p w14:paraId="7C47DBFF" w14:textId="091F8CC3" w:rsidR="00FF7D05" w:rsidRPr="00FF7D05" w:rsidRDefault="00FF7D05" w:rsidP="00FF7D05">
      <w:pPr>
        <w:spacing w:before="100" w:beforeAutospacing="1" w:after="100" w:afterAutospacing="1"/>
        <w:rPr>
          <w:rFonts w:eastAsia="Times New Roman"/>
          <w:szCs w:val="24"/>
          <w:lang w:eastAsia="en-GB"/>
        </w:rPr>
      </w:pPr>
      <w:r w:rsidRPr="00FF7D05">
        <w:rPr>
          <w:rFonts w:eastAsia="Times New Roman"/>
          <w:b/>
          <w:bCs/>
          <w:szCs w:val="24"/>
          <w:lang w:eastAsia="en-GB"/>
        </w:rPr>
        <w:t>Observation 2</w:t>
      </w:r>
      <w:r w:rsidRPr="00FF7D05">
        <w:rPr>
          <w:rFonts w:eastAsia="Times New Roman"/>
          <w:szCs w:val="24"/>
          <w:lang w:eastAsia="en-GB"/>
        </w:rPr>
        <w:t>: Supporting more than two segments for large Polar code payloads exceeding 1706 bits introduces significant challenges for existing CRC, buffer management, and interleaving architectures due to potential cross-segment data dependencies and LLR distribution imbalances.</w:t>
      </w:r>
    </w:p>
    <w:p w14:paraId="6BCFB5CD" w14:textId="1B815168" w:rsidR="00FF7D05" w:rsidRPr="00FF7D05" w:rsidRDefault="00FF7D05" w:rsidP="00FF7D05">
      <w:pPr>
        <w:spacing w:before="100" w:beforeAutospacing="1" w:after="100" w:afterAutospacing="1"/>
        <w:rPr>
          <w:rFonts w:eastAsia="Times New Roman"/>
          <w:szCs w:val="24"/>
          <w:lang w:eastAsia="en-GB"/>
        </w:rPr>
      </w:pPr>
      <w:r w:rsidRPr="00FF7D05">
        <w:rPr>
          <w:rFonts w:eastAsia="Times New Roman"/>
          <w:b/>
          <w:bCs/>
          <w:szCs w:val="24"/>
          <w:lang w:eastAsia="en-GB"/>
        </w:rPr>
        <w:t xml:space="preserve">Proposal </w:t>
      </w:r>
      <w:r w:rsidR="00C505C4">
        <w:rPr>
          <w:rFonts w:eastAsia="Times New Roman"/>
          <w:b/>
          <w:bCs/>
          <w:szCs w:val="24"/>
          <w:lang w:eastAsia="en-GB"/>
        </w:rPr>
        <w:t>3</w:t>
      </w:r>
      <w:r w:rsidRPr="00FF7D05">
        <w:rPr>
          <w:rFonts w:eastAsia="Times New Roman"/>
          <w:szCs w:val="24"/>
          <w:lang w:eastAsia="en-GB"/>
        </w:rPr>
        <w:t>: Investigate the interaction between CRC architecture, bit-interleaving, and segmentation for Polar codes when using more than two segments. The study should focus on isolating segment dependencies for parallel decoding, optimizing sub-block interleaving for circular buffer management, and designing resource mapping strategies to ensure frequency diversity across segments.</w:t>
      </w:r>
    </w:p>
    <w:p w14:paraId="4ADF7F77" w14:textId="622EA5E1" w:rsidR="00816B67" w:rsidRPr="00816B67" w:rsidRDefault="00816B67" w:rsidP="00925D2C">
      <w:pPr>
        <w:pStyle w:val="Heading3"/>
      </w:pPr>
      <w:r w:rsidRPr="00816B67">
        <w:t>Analysis of Small UCI Payloads (3–11 bits)</w:t>
      </w:r>
    </w:p>
    <w:p w14:paraId="7B29E2DA" w14:textId="1B69CBD3" w:rsidR="00816B67" w:rsidRPr="00816B67" w:rsidRDefault="001D5506" w:rsidP="00816B67">
      <w:r w:rsidRPr="001D5506">
        <w:t xml:space="preserve">For 6G Radio, the reliability and latency of control </w:t>
      </w:r>
      <w:proofErr w:type="spellStart"/>
      <w:r w:rsidRPr="001D5506">
        <w:t>signaling</w:t>
      </w:r>
      <w:proofErr w:type="spellEnd"/>
      <w:r w:rsidRPr="001D5506">
        <w:t xml:space="preserve"> remain critical, even for the smallest payload sizes. In the 3–</w:t>
      </w:r>
      <w:proofErr w:type="gramStart"/>
      <w:r w:rsidRPr="001D5506">
        <w:t>11 bit</w:t>
      </w:r>
      <w:proofErr w:type="gramEnd"/>
      <w:r w:rsidRPr="001D5506">
        <w:t xml:space="preserve"> range—typically utilized for SR, HARQ-ACK feedback, and compact CSI reports—it is necessary to evaluate the 5G NR baseline against the more stringent performance targets of 6G.</w:t>
      </w:r>
    </w:p>
    <w:p w14:paraId="10F0B13F" w14:textId="75B7325F" w:rsidR="00816B67" w:rsidRPr="00816B67" w:rsidRDefault="00816B67" w:rsidP="00925D2C">
      <w:pPr>
        <w:pStyle w:val="Heading4"/>
      </w:pPr>
      <w:r w:rsidRPr="00816B67">
        <w:t>Qualitative Assessment of 5G Reed-Muller Codes</w:t>
      </w:r>
    </w:p>
    <w:p w14:paraId="7CCC6EA9" w14:textId="1D5AB276" w:rsidR="00816B67" w:rsidRPr="00816B67" w:rsidRDefault="00766E55" w:rsidP="00816B67">
      <w:r w:rsidRPr="00766E55">
        <w:t xml:space="preserve">In 5G NR, payloads between 3 and 11 bits are protected by Reed-Muller (RM) codes, specifically the </w:t>
      </w:r>
      <w:proofErr w:type="gramStart"/>
      <w:r w:rsidRPr="00766E55">
        <w:t>RM(</w:t>
      </w:r>
      <w:proofErr w:type="gramEnd"/>
      <w:r w:rsidRPr="00766E55">
        <w:t>32, O) structure. These codes are utilized for their implementation simplicity, as they can be decoded using fast Hadamard transforms that exhibit very low hardware latency. While this provided a robust baseline for 5G, the transition to 6G requires a re-assessment of their suitability for new deployment scenarios.</w:t>
      </w:r>
    </w:p>
    <w:p w14:paraId="49BE531D" w14:textId="338A5DE0" w:rsidR="00816B67" w:rsidRPr="00816B67" w:rsidRDefault="00816B67" w:rsidP="00925D2C">
      <w:pPr>
        <w:pStyle w:val="Heading4"/>
      </w:pPr>
      <w:r w:rsidRPr="00816B67">
        <w:t>Identification of Potential Drawbacks in 6G Context</w:t>
      </w:r>
    </w:p>
    <w:p w14:paraId="258753FB" w14:textId="77777777" w:rsidR="00816B67" w:rsidRPr="00816B67" w:rsidRDefault="00816B67" w:rsidP="00816B67">
      <w:r w:rsidRPr="00816B67">
        <w:t>In alignment with the RAN1#123 agreement to identify justifiable drawbacks of the 5G RM code, several areas of investigation have been highlighted for 6G performance:</w:t>
      </w:r>
    </w:p>
    <w:p w14:paraId="53AD92DC" w14:textId="77777777" w:rsidR="00816B67" w:rsidRPr="00816B67" w:rsidRDefault="00816B67" w:rsidP="00816B67">
      <w:pPr>
        <w:numPr>
          <w:ilvl w:val="0"/>
          <w:numId w:val="38"/>
        </w:numPr>
      </w:pPr>
      <w:r w:rsidRPr="00816B67">
        <w:rPr>
          <w:b/>
          <w:bCs/>
        </w:rPr>
        <w:t>Distance Property Gaps</w:t>
      </w:r>
      <w:r w:rsidRPr="00816B67">
        <w:t>: For specific bit lengths within the 3–</w:t>
      </w:r>
      <w:proofErr w:type="gramStart"/>
      <w:r w:rsidRPr="00816B67">
        <w:t>11 bit</w:t>
      </w:r>
      <w:proofErr w:type="gramEnd"/>
      <w:r w:rsidRPr="00816B67">
        <w:t xml:space="preserve"> range, the </w:t>
      </w:r>
      <w:proofErr w:type="gramStart"/>
      <w:r w:rsidRPr="00816B67">
        <w:t>RM(</w:t>
      </w:r>
      <w:proofErr w:type="gramEnd"/>
      <w:r w:rsidRPr="00816B67">
        <w:t>32, O) code may not achieve the Maximum Distance Separable (MDS) property. In 6G scenarios requiring ultra-high reliability, this gap between the RM code and the theoretical performance limit of a block code of length 32 could result in a measurable loss in coding gain.</w:t>
      </w:r>
    </w:p>
    <w:p w14:paraId="44E7D11F" w14:textId="77777777" w:rsidR="00816B67" w:rsidRPr="00816B67" w:rsidRDefault="00816B67" w:rsidP="00816B67">
      <w:pPr>
        <w:numPr>
          <w:ilvl w:val="0"/>
          <w:numId w:val="38"/>
        </w:numPr>
      </w:pPr>
      <w:r w:rsidRPr="00816B67">
        <w:rPr>
          <w:b/>
          <w:bCs/>
        </w:rPr>
        <w:t>False Alarm and Missed Detection Rates</w:t>
      </w:r>
      <w:r w:rsidRPr="00816B67">
        <w:t>: As 6G targets potentially 10x stricter reliability metrics than 5G, the resilience of the RM code structure to non-Gaussian noise and interference must be evaluated. There is a need to determine if the existing structure can maintain sufficiently low false alarm rates in the presence of 6G-specific channel impairments, such as phase noise in high-frequency bands.</w:t>
      </w:r>
    </w:p>
    <w:p w14:paraId="0C4E6BE1" w14:textId="77777777" w:rsidR="00816B67" w:rsidRPr="00816B67" w:rsidRDefault="00816B67" w:rsidP="00816B67">
      <w:pPr>
        <w:numPr>
          <w:ilvl w:val="0"/>
          <w:numId w:val="38"/>
        </w:numPr>
      </w:pPr>
      <w:r w:rsidRPr="00816B67">
        <w:rPr>
          <w:b/>
          <w:bCs/>
        </w:rPr>
        <w:lastRenderedPageBreak/>
        <w:t>Suitability for High-Frequency Operation</w:t>
      </w:r>
      <w:r w:rsidRPr="00816B67">
        <w:t>: 6G is expected to operate in bands where the channel coherence time is significantly shorter. The impact of these rapid channel variations on the performance of RM codes, compared to other sequence-based or polar-based alternatives, requires detailed study.</w:t>
      </w:r>
    </w:p>
    <w:p w14:paraId="378D5382" w14:textId="75D7138A" w:rsidR="00816B67" w:rsidRPr="00816B67" w:rsidRDefault="00816B67" w:rsidP="00925D2C">
      <w:pPr>
        <w:pStyle w:val="Heading4"/>
      </w:pPr>
      <w:r w:rsidRPr="00816B67">
        <w:t>Proposed Path Forward for Impact Study</w:t>
      </w:r>
    </w:p>
    <w:p w14:paraId="43C9619E" w14:textId="77777777" w:rsidR="00816B67" w:rsidRPr="00816B67" w:rsidRDefault="00816B67" w:rsidP="00816B67">
      <w:r w:rsidRPr="00816B67">
        <w:t>To determine if a transition to a new coding structure is justified, a comprehensive evaluation framework is recommended. Rather than selecting a specific solution at this stage, the study should focus on the following:</w:t>
      </w:r>
    </w:p>
    <w:p w14:paraId="1FB2B780" w14:textId="77777777" w:rsidR="00816B67" w:rsidRPr="00816B67" w:rsidRDefault="00816B67" w:rsidP="00816B67">
      <w:pPr>
        <w:numPr>
          <w:ilvl w:val="0"/>
          <w:numId w:val="39"/>
        </w:numPr>
      </w:pPr>
      <w:r w:rsidRPr="00816B67">
        <w:rPr>
          <w:b/>
          <w:bCs/>
        </w:rPr>
        <w:t>Link-Level Performance Benchmarking</w:t>
      </w:r>
      <w:r w:rsidRPr="00816B67">
        <w:t>: Systematic evaluation of the 5G RM code against 6G-specific channel models (e.g., CDL/TDL models adapted for 6G) to quantify the BLER performance at ultra-low SNR levels.</w:t>
      </w:r>
    </w:p>
    <w:p w14:paraId="26367FD2" w14:textId="77777777" w:rsidR="00816B67" w:rsidRPr="00816B67" w:rsidRDefault="00816B67" w:rsidP="00816B67">
      <w:pPr>
        <w:numPr>
          <w:ilvl w:val="0"/>
          <w:numId w:val="39"/>
        </w:numPr>
      </w:pPr>
      <w:r w:rsidRPr="00816B67">
        <w:rPr>
          <w:b/>
          <w:bCs/>
        </w:rPr>
        <w:t>Comparison Against Theoretical Bounds</w:t>
      </w:r>
      <w:r w:rsidRPr="00816B67">
        <w:t>: An analysis comparing the performance of RM codes to the theoretical limits (e.g., the Sphere Packing Bound) for short block lengths to identify the exact magnitude of the "performance gap" for each payload size from 3 to 11 bits.</w:t>
      </w:r>
    </w:p>
    <w:p w14:paraId="13D2585C" w14:textId="77777777" w:rsidR="00816B67" w:rsidRPr="00816B67" w:rsidRDefault="00816B67" w:rsidP="00816B67">
      <w:pPr>
        <w:numPr>
          <w:ilvl w:val="0"/>
          <w:numId w:val="39"/>
        </w:numPr>
      </w:pPr>
      <w:r w:rsidRPr="00816B67">
        <w:rPr>
          <w:b/>
          <w:bCs/>
        </w:rPr>
        <w:t>Complexity and Implementation Impact Study</w:t>
      </w:r>
      <w:r w:rsidRPr="00816B67">
        <w:t>: A study to evaluate the hardware impact of potential alternatives. This should include an assessment of whether improvements in coding gain would justify the introduction of new hardware blocks or if a unified coding framework (e.g., based on Polar codes) is more advantageous from a silicon-area perspective.</w:t>
      </w:r>
    </w:p>
    <w:p w14:paraId="07947653" w14:textId="77777777" w:rsidR="00816B67" w:rsidRPr="00816B67" w:rsidRDefault="00816B67" w:rsidP="00816B67">
      <w:pPr>
        <w:numPr>
          <w:ilvl w:val="0"/>
          <w:numId w:val="39"/>
        </w:numPr>
      </w:pPr>
      <w:r w:rsidRPr="00816B67">
        <w:rPr>
          <w:b/>
          <w:bCs/>
        </w:rPr>
        <w:t>False Alarm Analysis</w:t>
      </w:r>
      <w:r w:rsidRPr="00816B67">
        <w:t>: A quantitative study of the detection performance (Missed Detection and False Alarm probabilities) of the RM code in multi-user interference scenarios typical of 6G massive access.</w:t>
      </w:r>
    </w:p>
    <w:p w14:paraId="3EF03A96" w14:textId="3C499A4D" w:rsidR="00BD5B12" w:rsidRPr="00BD5B12" w:rsidRDefault="00BD5B12" w:rsidP="00BD5B12">
      <w:pPr>
        <w:spacing w:before="100" w:beforeAutospacing="1" w:after="100" w:afterAutospacing="1"/>
        <w:rPr>
          <w:rFonts w:eastAsia="Times New Roman"/>
          <w:szCs w:val="24"/>
          <w:lang w:eastAsia="en-GB"/>
        </w:rPr>
      </w:pPr>
      <w:r w:rsidRPr="00BD5B12">
        <w:rPr>
          <w:rFonts w:eastAsia="Times New Roman"/>
          <w:b/>
          <w:bCs/>
          <w:szCs w:val="24"/>
          <w:lang w:eastAsia="en-GB"/>
        </w:rPr>
        <w:t xml:space="preserve">Observation </w:t>
      </w:r>
      <w:r w:rsidR="00881745">
        <w:rPr>
          <w:rFonts w:eastAsia="Times New Roman"/>
          <w:b/>
          <w:bCs/>
          <w:szCs w:val="24"/>
          <w:lang w:eastAsia="en-GB"/>
        </w:rPr>
        <w:t>3</w:t>
      </w:r>
      <w:r w:rsidRPr="00BD5B12">
        <w:rPr>
          <w:rFonts w:eastAsia="Times New Roman"/>
          <w:szCs w:val="24"/>
          <w:lang w:eastAsia="en-GB"/>
        </w:rPr>
        <w:t>: 5G Reed-Muller (RM) codes for small UCI payloads (3-11 bits) may exhibit performance gaps in 6G scenarios due to sub-optimal distance properties and sensitivity to high-frequency channel impairments.</w:t>
      </w:r>
    </w:p>
    <w:p w14:paraId="5177BD93" w14:textId="4B1CBA74" w:rsidR="0043002C" w:rsidRPr="0043002C" w:rsidRDefault="00BD5B12" w:rsidP="00BD5B12">
      <w:pPr>
        <w:spacing w:before="100" w:beforeAutospacing="1" w:after="100" w:afterAutospacing="1"/>
        <w:rPr>
          <w:rFonts w:eastAsia="Times New Roman"/>
          <w:szCs w:val="24"/>
          <w:lang w:eastAsia="en-GB"/>
        </w:rPr>
      </w:pPr>
      <w:r w:rsidRPr="00BD5B12">
        <w:rPr>
          <w:rFonts w:eastAsia="Times New Roman"/>
          <w:b/>
          <w:bCs/>
          <w:szCs w:val="24"/>
          <w:lang w:eastAsia="en-GB"/>
        </w:rPr>
        <w:t xml:space="preserve">Proposal </w:t>
      </w:r>
      <w:r w:rsidR="00C505C4">
        <w:rPr>
          <w:rFonts w:eastAsia="Times New Roman"/>
          <w:b/>
          <w:bCs/>
          <w:szCs w:val="24"/>
          <w:lang w:eastAsia="en-GB"/>
        </w:rPr>
        <w:t>4</w:t>
      </w:r>
      <w:r w:rsidRPr="00BD5B12">
        <w:rPr>
          <w:rFonts w:eastAsia="Times New Roman"/>
          <w:szCs w:val="24"/>
          <w:lang w:eastAsia="en-GB"/>
        </w:rPr>
        <w:t xml:space="preserve">: Perform an impact study to identify justifiable drawbacks of 5G RM codes for </w:t>
      </w:r>
      <w:proofErr w:type="gramStart"/>
      <w:r w:rsidRPr="00BD5B12">
        <w:rPr>
          <w:rFonts w:eastAsia="Times New Roman"/>
          <w:szCs w:val="24"/>
          <w:lang w:eastAsia="en-GB"/>
        </w:rPr>
        <w:t>3-11 bit</w:t>
      </w:r>
      <w:proofErr w:type="gramEnd"/>
      <w:r w:rsidRPr="00BD5B12">
        <w:rPr>
          <w:rFonts w:eastAsia="Times New Roman"/>
          <w:szCs w:val="24"/>
          <w:lang w:eastAsia="en-GB"/>
        </w:rPr>
        <w:t xml:space="preserve"> payloads, including link-level benchmarking against 6G-specific channel models and comparison against theoretical bounds.</w:t>
      </w:r>
    </w:p>
    <w:p w14:paraId="6AF93339" w14:textId="02F4EF0B" w:rsidR="000A5494" w:rsidRPr="000A5494" w:rsidRDefault="000A5494" w:rsidP="00BA118D">
      <w:pPr>
        <w:pStyle w:val="Heading2"/>
      </w:pPr>
      <w:r w:rsidRPr="000A5494">
        <w:t>Coding Chain and Mapping Interactions</w:t>
      </w:r>
    </w:p>
    <w:p w14:paraId="270049BA" w14:textId="0D7348C3" w:rsidR="000A5494" w:rsidRPr="000A5494" w:rsidRDefault="0012650D" w:rsidP="000A5494">
      <w:r w:rsidRPr="0012650D">
        <w:t>The pursuit of ultra-high data rates in 6G necessitates the use of high-order modulation schemes, such as 1024-QAM and 4096-QAM, to maximize spectral efficiency. However, these schemes introduce significant challenges in the coding chain due to the inherent reliability imbalance among bits within a single modulated symbol.</w:t>
      </w:r>
    </w:p>
    <w:p w14:paraId="51191918" w14:textId="3246056E" w:rsidR="000A5494" w:rsidRPr="000A5494" w:rsidRDefault="000A5494" w:rsidP="00BA118D">
      <w:pPr>
        <w:pStyle w:val="Heading3"/>
      </w:pPr>
      <w:r w:rsidRPr="000A5494">
        <w:t>Impact of High-Order Modulation</w:t>
      </w:r>
    </w:p>
    <w:p w14:paraId="4AE49438" w14:textId="77777777" w:rsidR="000A5494" w:rsidRPr="000A5494" w:rsidRDefault="000A5494" w:rsidP="00BA118D">
      <w:pPr>
        <w:pStyle w:val="Heading4"/>
      </w:pPr>
      <w:r w:rsidRPr="000A5494">
        <w:t>Interaction Between Channel Coding and Super-QAM Constellations</w:t>
      </w:r>
    </w:p>
    <w:p w14:paraId="3E1714C4" w14:textId="3E317257" w:rsidR="000A5494" w:rsidRPr="000A5494" w:rsidRDefault="00B90C6A" w:rsidP="000A5494">
      <w:r w:rsidRPr="00B90C6A">
        <w:t>As 6G scales toward 4096-QAM for the downlink (12 bits per symbol) and 1024-QAM for the uplink (10 bits per symbol), the interaction between channel coding and the physical mapping process becomes increasingly complex. In these "super-QAM" formats, the Euclidean distance between constellation points is significantly reduced. This reduction places a much higher burden on the channel decoder to correct errors, as the probability of a symbol being misidentified due to noise increases exponentially.</w:t>
      </w:r>
    </w:p>
    <w:p w14:paraId="168476AD" w14:textId="77777777" w:rsidR="000A5494" w:rsidRPr="000A5494" w:rsidRDefault="000A5494" w:rsidP="00BA118D">
      <w:pPr>
        <w:pStyle w:val="Heading4"/>
      </w:pPr>
      <w:r w:rsidRPr="000A5494">
        <w:lastRenderedPageBreak/>
        <w:t>Analysis of Bit-to-Symbol Mapping and Reliability Imbalance</w:t>
      </w:r>
    </w:p>
    <w:p w14:paraId="72C98BA8" w14:textId="77777777" w:rsidR="000A5494" w:rsidRPr="000A5494" w:rsidRDefault="000A5494" w:rsidP="000A5494">
      <w:r w:rsidRPr="000A5494">
        <w:t>A primary challenge identified for 6G is the extreme bit-level reliability imbalance within a single modulated symbol. When using Gray-coded constellations, different bit positions in a symbol experience vastly different levels of protection:</w:t>
      </w:r>
    </w:p>
    <w:p w14:paraId="38FFB0CE" w14:textId="7CCF6A24" w:rsidR="000A5494" w:rsidRPr="000A5494" w:rsidRDefault="000A5494" w:rsidP="000A5494">
      <w:pPr>
        <w:numPr>
          <w:ilvl w:val="0"/>
          <w:numId w:val="40"/>
        </w:numPr>
      </w:pPr>
      <w:r w:rsidRPr="000A5494">
        <w:rPr>
          <w:b/>
          <w:bCs/>
        </w:rPr>
        <w:t>MSB vs. LSB Gradient</w:t>
      </w:r>
      <w:r w:rsidRPr="000A5494">
        <w:t>: MSBs represent large-scale partitions of the constellation and are inherently more robust to noise. Conversely, the LSBs are associated with the smallest Euclidean distances and are highly susceptible to even minor SNR fluctuations.</w:t>
      </w:r>
    </w:p>
    <w:p w14:paraId="442EA394" w14:textId="6195CA44" w:rsidR="000A5494" w:rsidRPr="000A5494" w:rsidRDefault="000A5494" w:rsidP="000A5494">
      <w:pPr>
        <w:numPr>
          <w:ilvl w:val="0"/>
          <w:numId w:val="40"/>
        </w:numPr>
      </w:pPr>
      <w:r w:rsidRPr="000A5494">
        <w:rPr>
          <w:b/>
          <w:bCs/>
        </w:rPr>
        <w:t>Impact on LLR Calculation</w:t>
      </w:r>
      <w:r w:rsidRPr="000A5494">
        <w:t>: For a 4096-QAM symbol, the LLR values generated at the receiver for the LSBs may be near-zero or highly unreliable, effectively acting as "noise" for the decoder. If the channel coding chain is not designed to account for this gradient, the overall coding gain can be severely compromised, leading to an early error floor.</w:t>
      </w:r>
    </w:p>
    <w:p w14:paraId="4C464F50" w14:textId="77777777" w:rsidR="000A5494" w:rsidRPr="000A5494" w:rsidRDefault="000A5494" w:rsidP="00BA118D">
      <w:pPr>
        <w:pStyle w:val="Heading4"/>
      </w:pPr>
      <w:r w:rsidRPr="000A5494">
        <w:t>Hardware Impairments and High-Frequency Operation</w:t>
      </w:r>
    </w:p>
    <w:p w14:paraId="405D9524" w14:textId="77777777" w:rsidR="000A5494" w:rsidRPr="000A5494" w:rsidRDefault="000A5494" w:rsidP="000A5494">
      <w:r w:rsidRPr="000A5494">
        <w:t>The impact of high-order modulation is further exacerbated by the hardware characteristics of 6G, particularly when operating in upper-mid-band or sub-THz frequencies.</w:t>
      </w:r>
    </w:p>
    <w:p w14:paraId="612F6130" w14:textId="04F7C625" w:rsidR="000A5494" w:rsidRPr="000A5494" w:rsidRDefault="000A5494" w:rsidP="000A5494">
      <w:pPr>
        <w:numPr>
          <w:ilvl w:val="0"/>
          <w:numId w:val="41"/>
        </w:numPr>
      </w:pPr>
      <w:r w:rsidRPr="000A5494">
        <w:rPr>
          <w:b/>
          <w:bCs/>
        </w:rPr>
        <w:t>Phase Noise Sensitivity</w:t>
      </w:r>
      <w:r w:rsidRPr="000A5494">
        <w:t>: Tightly packed constellations are extremely sensitive to phase noise and non-linearities in the PA. The jitter in the signal phase can cause symbol rotations that easily cross the narrow decision boundaries of a 4096-QAM grid.</w:t>
      </w:r>
    </w:p>
    <w:p w14:paraId="427247DD" w14:textId="07ADA40C" w:rsidR="0043002C" w:rsidRDefault="000A5494" w:rsidP="0043002C">
      <w:pPr>
        <w:numPr>
          <w:ilvl w:val="0"/>
          <w:numId w:val="41"/>
        </w:numPr>
      </w:pPr>
      <w:r w:rsidRPr="000A5494">
        <w:rPr>
          <w:b/>
          <w:bCs/>
        </w:rPr>
        <w:t>SNR Requirements</w:t>
      </w:r>
      <w:r w:rsidRPr="000A5494">
        <w:t xml:space="preserve">: Achieving a target BLER with 4096-QAM requires a significant SNR premium—often estimated at &gt;30 </w:t>
      </w:r>
      <w:proofErr w:type="spellStart"/>
      <w:r w:rsidRPr="000A5494">
        <w:t>dB.</w:t>
      </w:r>
      <w:proofErr w:type="spellEnd"/>
      <w:r w:rsidRPr="000A5494">
        <w:t xml:space="preserve"> In mobile environments where the channel is rapidly varying, maintaining the necessary signal quality to sustain these high-order mappings presents a significant link-budget challenge that the coding chain must eventually navigate.</w:t>
      </w:r>
    </w:p>
    <w:p w14:paraId="2AA07EA0" w14:textId="4BEE4B9E" w:rsidR="00865BDC" w:rsidRPr="00865BDC" w:rsidRDefault="00865BDC" w:rsidP="00865BDC">
      <w:pPr>
        <w:spacing w:before="100" w:beforeAutospacing="1" w:after="100" w:afterAutospacing="1"/>
        <w:rPr>
          <w:rFonts w:eastAsia="Times New Roman"/>
          <w:szCs w:val="24"/>
          <w:lang w:eastAsia="en-GB"/>
        </w:rPr>
      </w:pPr>
      <w:r w:rsidRPr="00865BDC">
        <w:rPr>
          <w:rFonts w:eastAsia="Times New Roman"/>
          <w:b/>
          <w:bCs/>
          <w:szCs w:val="24"/>
          <w:lang w:eastAsia="en-GB"/>
        </w:rPr>
        <w:t xml:space="preserve">Observation </w:t>
      </w:r>
      <w:r w:rsidR="00B22D65">
        <w:rPr>
          <w:rFonts w:eastAsia="Times New Roman"/>
          <w:b/>
          <w:bCs/>
          <w:szCs w:val="24"/>
          <w:lang w:eastAsia="en-GB"/>
        </w:rPr>
        <w:t>4</w:t>
      </w:r>
      <w:r w:rsidRPr="00865BDC">
        <w:rPr>
          <w:rFonts w:eastAsia="Times New Roman"/>
          <w:szCs w:val="24"/>
          <w:lang w:eastAsia="en-GB"/>
        </w:rPr>
        <w:t>: The use of 1024-QAM and 4096-QAM in 6G introduces extreme bit-level reliability imbalances between MSBs and LSBs, which can lead to unreliable LLR values and premature error floors if the channel coding chain is not designed to accommodate this gradient.</w:t>
      </w:r>
    </w:p>
    <w:p w14:paraId="01BB5945" w14:textId="2829CC68" w:rsidR="00865BDC" w:rsidRPr="0043002C" w:rsidRDefault="00865BDC" w:rsidP="00865BDC">
      <w:pPr>
        <w:spacing w:before="100" w:beforeAutospacing="1" w:after="100" w:afterAutospacing="1"/>
        <w:rPr>
          <w:rFonts w:eastAsia="Times New Roman"/>
          <w:szCs w:val="24"/>
          <w:lang w:eastAsia="en-GB"/>
        </w:rPr>
      </w:pPr>
      <w:r w:rsidRPr="00865BDC">
        <w:rPr>
          <w:rFonts w:eastAsia="Times New Roman"/>
          <w:b/>
          <w:bCs/>
          <w:szCs w:val="24"/>
          <w:lang w:eastAsia="en-GB"/>
        </w:rPr>
        <w:t xml:space="preserve">Proposal </w:t>
      </w:r>
      <w:r w:rsidR="00C505C4">
        <w:rPr>
          <w:rFonts w:eastAsia="Times New Roman"/>
          <w:b/>
          <w:bCs/>
          <w:szCs w:val="24"/>
          <w:lang w:eastAsia="en-GB"/>
        </w:rPr>
        <w:t>5</w:t>
      </w:r>
      <w:r w:rsidRPr="00865BDC">
        <w:rPr>
          <w:rFonts w:eastAsia="Times New Roman"/>
          <w:szCs w:val="24"/>
          <w:lang w:eastAsia="en-GB"/>
        </w:rPr>
        <w:t>: Study the interaction between high-order modulation mapping and the channel coding chain, focusing on evaluating adaptive mapping strategies or coding enhancements to mitigate the impact of bit-level reliability gradients and hardware impairments.</w:t>
      </w:r>
    </w:p>
    <w:p w14:paraId="6D0244DC" w14:textId="2CDE3E2C" w:rsidR="00D9787D" w:rsidRPr="00D9787D" w:rsidRDefault="00D9787D" w:rsidP="00BA118D">
      <w:pPr>
        <w:pStyle w:val="Heading2"/>
      </w:pPr>
      <w:r w:rsidRPr="00D9787D">
        <w:t>Implementation and Complexity Observations</w:t>
      </w:r>
    </w:p>
    <w:p w14:paraId="49B03A7B" w14:textId="4BC746AB" w:rsidR="00D9787D" w:rsidRPr="00D9787D" w:rsidRDefault="00D9787D" w:rsidP="00D9787D">
      <w:r w:rsidRPr="00D9787D">
        <w:t>The transition to 6G channel coding must balance the pursuit of extreme performance with the practicalities of hardware implementation. A critical success factor for 6G is ensuring that the increase in throughput does not lead to a prohibitive expansion in silicon area or power consumption.</w:t>
      </w:r>
    </w:p>
    <w:p w14:paraId="08C04DDD" w14:textId="3518DE35" w:rsidR="00D9787D" w:rsidRPr="00D9787D" w:rsidRDefault="00D9787D" w:rsidP="00BA118D">
      <w:pPr>
        <w:pStyle w:val="Heading3"/>
      </w:pPr>
      <w:r w:rsidRPr="00D9787D">
        <w:t>Hardware Reuse Considerations</w:t>
      </w:r>
    </w:p>
    <w:p w14:paraId="5477CE35" w14:textId="77777777" w:rsidR="00D9787D" w:rsidRPr="00D9787D" w:rsidRDefault="00D9787D" w:rsidP="00D9787D">
      <w:r w:rsidRPr="00D9787D">
        <w:t>A fundamental design principle for the proposed 6G channel coding extensions is the "reuse of NR design within the NR range." This approach ensures that the 6G terminal can maintain high area efficiency by leveraging mature 5G architectures.</w:t>
      </w:r>
    </w:p>
    <w:p w14:paraId="132EA691" w14:textId="084196FE" w:rsidR="00D9787D" w:rsidRPr="00D9787D" w:rsidRDefault="00D9787D" w:rsidP="00D9787D">
      <w:pPr>
        <w:numPr>
          <w:ilvl w:val="0"/>
          <w:numId w:val="42"/>
        </w:numPr>
      </w:pPr>
      <w:r w:rsidRPr="00D9787D">
        <w:rPr>
          <w:b/>
          <w:bCs/>
        </w:rPr>
        <w:t>LDPC Decoder Scalability</w:t>
      </w:r>
      <w:r w:rsidRPr="00D9787D">
        <w:t>: By maintaining the Quasi-Cyclic (QC-LDPC) structure and a Base Graph "shape" consistent with 5G NR, existing hardware blocks—such as barrel shifters, check-node units (CNUs), and variable-node units (VNUs)—can be scaled rather than redesigned. The increase in lifting size (</w:t>
      </w:r>
      <w:proofErr w:type="spellStart"/>
      <w:r w:rsidRPr="00D9787D">
        <w:t>Zc</w:t>
      </w:r>
      <w:proofErr w:type="spellEnd"/>
      <w:r w:rsidRPr="00D9787D">
        <w:t xml:space="preserve">) allows the same hardware logic to be "widened" to </w:t>
      </w:r>
      <w:r w:rsidRPr="00D9787D">
        <w:lastRenderedPageBreak/>
        <w:t>process more bits in parallel, rather than instantiating entirely separate and redundant decoder cores.</w:t>
      </w:r>
    </w:p>
    <w:p w14:paraId="7FB8BDF2" w14:textId="77777777" w:rsidR="00D9787D" w:rsidRPr="00D9787D" w:rsidRDefault="00D9787D" w:rsidP="00D9787D">
      <w:pPr>
        <w:numPr>
          <w:ilvl w:val="0"/>
          <w:numId w:val="42"/>
        </w:numPr>
      </w:pPr>
      <w:r w:rsidRPr="00D9787D">
        <w:rPr>
          <w:b/>
          <w:bCs/>
        </w:rPr>
        <w:t>Polar Code Logic Extension</w:t>
      </w:r>
      <w:r w:rsidRPr="00D9787D">
        <w:t>: For Polar codes, the use of a unified recursive structure allows 6G hardware to reuse the Successive Cancellation List (SCL) or Successive Cancellation Flip (SCF) logic developed for 5G. The extension to support more than two segments for large payloads can be handled through a flexible control logic layer that manages multiple code block segments sequentially or in parallel, utilizing existing processing kernels.</w:t>
      </w:r>
    </w:p>
    <w:p w14:paraId="7B7C0004" w14:textId="766180F5" w:rsidR="00D9787D" w:rsidRPr="00D9787D" w:rsidRDefault="00D9787D" w:rsidP="00D9787D">
      <w:pPr>
        <w:numPr>
          <w:ilvl w:val="0"/>
          <w:numId w:val="42"/>
        </w:numPr>
      </w:pPr>
      <w:r w:rsidRPr="00D9787D">
        <w:rPr>
          <w:b/>
          <w:bCs/>
        </w:rPr>
        <w:t>Unified Hardware Framework</w:t>
      </w:r>
      <w:r w:rsidRPr="00D9787D">
        <w:t>: The proposed extensions allow for a single, flexible decoder architecture that can handle both legacy 5G NR traffic and 6G ultra-high-throughput traffic. This avoids the "</w:t>
      </w:r>
      <w:proofErr w:type="gramStart"/>
      <w:r w:rsidRPr="00D9787D">
        <w:t>dual-radio</w:t>
      </w:r>
      <w:proofErr w:type="gramEnd"/>
      <w:r w:rsidRPr="00D9787D">
        <w:t>" hardware penalty, where separate chips or blocks would be needed for different generations, thereby optimizing the silicon footprint in 6G mobile devices.</w:t>
      </w:r>
    </w:p>
    <w:p w14:paraId="5F19A50B" w14:textId="2986B583" w:rsidR="00D9787D" w:rsidRPr="00D9787D" w:rsidRDefault="00D9787D" w:rsidP="00BA118D">
      <w:pPr>
        <w:pStyle w:val="Heading3"/>
      </w:pPr>
      <w:r w:rsidRPr="00D9787D">
        <w:t>Throughput and Latency Targets</w:t>
      </w:r>
    </w:p>
    <w:p w14:paraId="75DD801E" w14:textId="77777777" w:rsidR="00D9787D" w:rsidRPr="00D9787D" w:rsidRDefault="00D9787D" w:rsidP="00D9787D">
      <w:r w:rsidRPr="00D9787D">
        <w:t>The design choices detailed in this document are specifically tailored to meet the ambitious 6G KPIs agreed upon in RAN#110, including the 36 Gbps downlink and 18 Gbps uplink peak data rates.</w:t>
      </w:r>
    </w:p>
    <w:p w14:paraId="4D88F908" w14:textId="375DEA56" w:rsidR="00D9787D" w:rsidRPr="00D9787D" w:rsidRDefault="00D9787D" w:rsidP="00D9787D">
      <w:pPr>
        <w:numPr>
          <w:ilvl w:val="0"/>
          <w:numId w:val="43"/>
        </w:numPr>
      </w:pPr>
      <w:r w:rsidRPr="00D9787D">
        <w:rPr>
          <w:b/>
          <w:bCs/>
        </w:rPr>
        <w:t>Parallelism as a Throughput Lever</w:t>
      </w:r>
      <w:r w:rsidRPr="00D9787D">
        <w:t xml:space="preserve">: The primary mechanism for achieving multi-Gbps and </w:t>
      </w:r>
      <w:proofErr w:type="spellStart"/>
      <w:r w:rsidRPr="00D9787D">
        <w:t>Tbps</w:t>
      </w:r>
      <w:proofErr w:type="spellEnd"/>
      <w:r w:rsidRPr="00D9787D">
        <w:t xml:space="preserve"> targets is the increase in hardware parallelism. By extending the LDPC lifting size (</w:t>
      </w:r>
      <w:proofErr w:type="spellStart"/>
      <w:r w:rsidRPr="00D9787D">
        <w:t>Zc</w:t>
      </w:r>
      <w:proofErr w:type="spellEnd"/>
      <w:r w:rsidRPr="00D9787D">
        <w:t>) to 512, 768, or 1024, the decoder can process a significantly larger number of bits per clock cycle. This allows the 36 Gbps target to be reached without necessitating a proportional—and power-prohibitive—increase in the internal clock frequency of the baseband processor.</w:t>
      </w:r>
    </w:p>
    <w:p w14:paraId="1AC684BF" w14:textId="77777777" w:rsidR="00D9787D" w:rsidRPr="00D9787D" w:rsidRDefault="00D9787D" w:rsidP="00D9787D">
      <w:pPr>
        <w:numPr>
          <w:ilvl w:val="0"/>
          <w:numId w:val="43"/>
        </w:numPr>
      </w:pPr>
      <w:r w:rsidRPr="00D9787D">
        <w:rPr>
          <w:b/>
          <w:bCs/>
        </w:rPr>
        <w:t>Latency Reduction through Segmentation</w:t>
      </w:r>
      <w:r w:rsidRPr="00D9787D">
        <w:t>: The move toward more than two segments for large Polar payloads facilitates parallel decoding at the receiver. If each segment can be processed and verified independently, the total decoding latency for a massive control payload is determined by the length of a single segment rather than the total payload size. This is essential for meeting 6G’s ultra-low latency requirements for real-time sensing and high-fidelity feedback.</w:t>
      </w:r>
    </w:p>
    <w:p w14:paraId="4CDF48E3" w14:textId="3C75ABD4" w:rsidR="00D9787D" w:rsidRPr="00D9787D" w:rsidRDefault="00D9787D" w:rsidP="00D9787D">
      <w:pPr>
        <w:numPr>
          <w:ilvl w:val="0"/>
          <w:numId w:val="43"/>
        </w:numPr>
      </w:pPr>
      <w:r w:rsidRPr="00D9787D">
        <w:rPr>
          <w:b/>
          <w:bCs/>
        </w:rPr>
        <w:t>Reduced Processing Overhead</w:t>
      </w:r>
      <w:r w:rsidRPr="00D9787D">
        <w:t>: By supporting larger code block sizes through extended $</w:t>
      </w:r>
      <w:proofErr w:type="spellStart"/>
      <w:r w:rsidRPr="00D9787D">
        <w:t>Z_c</w:t>
      </w:r>
      <w:proofErr w:type="spellEnd"/>
      <w:r w:rsidRPr="00D9787D">
        <w:t>$ and flexible segmentation, the system reduces the total number of code blocks required for a given transport block. This significantly l</w:t>
      </w:r>
      <w:r w:rsidR="005B7EDA">
        <w:t xml:space="preserve"> </w:t>
      </w:r>
      <w:proofErr w:type="spellStart"/>
      <w:r w:rsidRPr="00D9787D">
        <w:t>owers</w:t>
      </w:r>
      <w:proofErr w:type="spellEnd"/>
      <w:r w:rsidRPr="00D9787D">
        <w:t xml:space="preserve"> the "per-block" overhead associated with CRC attachment, rate matching, and segmentation/concatenation logic, which often becomes a bottleneck in high-speed hardware implementations.</w:t>
      </w:r>
    </w:p>
    <w:p w14:paraId="43A98AC7" w14:textId="4D1DDAF9" w:rsidR="00BD5540" w:rsidRPr="00BD5540" w:rsidRDefault="00BD5540" w:rsidP="00BD5540">
      <w:pPr>
        <w:rPr>
          <w:lang w:val="en-US"/>
        </w:rPr>
      </w:pPr>
      <w:r w:rsidRPr="00BD5540">
        <w:rPr>
          <w:b/>
          <w:bCs/>
          <w:lang w:val="en-US"/>
        </w:rPr>
        <w:t xml:space="preserve">Observation </w:t>
      </w:r>
      <w:r w:rsidR="00B34296">
        <w:rPr>
          <w:b/>
          <w:bCs/>
          <w:lang w:val="en-US"/>
        </w:rPr>
        <w:t>5</w:t>
      </w:r>
      <w:r w:rsidRPr="00BD5540">
        <w:rPr>
          <w:lang w:val="en-US"/>
        </w:rPr>
        <w:t>: Leveraging the "reuse of NR design within the NR range" principle allows 6G terminals to achieve target peak data rates through hardware scaling (e.g., increased lifting sizes) rather than complete architectural redesign, optimizing silicon efficiency.</w:t>
      </w:r>
    </w:p>
    <w:p w14:paraId="5A3DD985" w14:textId="66938A92" w:rsidR="00BD5540" w:rsidRPr="00BD5540" w:rsidRDefault="00BD5540" w:rsidP="00BD5540">
      <w:r w:rsidRPr="00BD5540">
        <w:rPr>
          <w:b/>
          <w:bCs/>
        </w:rPr>
        <w:t xml:space="preserve">Proposal </w:t>
      </w:r>
      <w:r w:rsidR="00C505C4">
        <w:rPr>
          <w:b/>
          <w:bCs/>
        </w:rPr>
        <w:t>6</w:t>
      </w:r>
      <w:r w:rsidRPr="00BD5540">
        <w:t>: 6G channel coding designs should prioritize hardware scalability and NR-friendly structures to ensure a single, flexible decoder architecture can efficiently handle both 5G legacy and 6G ultra-high-throughput operations.</w:t>
      </w:r>
    </w:p>
    <w:p w14:paraId="270DC939" w14:textId="4537E63E" w:rsidR="0043002C" w:rsidRPr="00C505C4" w:rsidRDefault="00F02989" w:rsidP="00DF3498">
      <w:pPr>
        <w:pStyle w:val="Heading3"/>
      </w:pPr>
      <w:r w:rsidRPr="00C505C4">
        <w:t>Joint enhancements</w:t>
      </w:r>
    </w:p>
    <w:p w14:paraId="7BE10166" w14:textId="7C2E5E9D" w:rsidR="001F6C35" w:rsidRDefault="001F6C35" w:rsidP="00DF3498">
      <w:pPr>
        <w:jc w:val="both"/>
      </w:pPr>
      <w:r w:rsidRPr="001F6C35">
        <w:t>Enhancements to LDPC and Polar codes can be pursued in a coordinated manner to optimize system performance and implementation efficiency. Joint consideration enables consistent evaluation, streamlined decoder design, and effective integration with HARQ, while minimizing hardware and software complexity. Such an approach ensures that both coding schemes coexist seamlessly, supporting reliable, low-latency, and high-throughput operation across diverse 5G and future 6G applications.</w:t>
      </w:r>
    </w:p>
    <w:p w14:paraId="0A1C219E" w14:textId="0C88C53F" w:rsidR="001F6C35" w:rsidRPr="0043002C" w:rsidRDefault="001F6C35" w:rsidP="00DF3498">
      <w:pPr>
        <w:jc w:val="both"/>
      </w:pPr>
      <w:r w:rsidRPr="00DF3498">
        <w:rPr>
          <w:b/>
          <w:bCs/>
        </w:rPr>
        <w:lastRenderedPageBreak/>
        <w:t xml:space="preserve">Proposal </w:t>
      </w:r>
      <w:r w:rsidR="00C505C4" w:rsidRPr="00DF3498">
        <w:rPr>
          <w:b/>
          <w:bCs/>
        </w:rPr>
        <w:t>7</w:t>
      </w:r>
      <w:r>
        <w:t>:</w:t>
      </w:r>
      <w:r w:rsidR="00381FA3">
        <w:t xml:space="preserve"> Support to </w:t>
      </w:r>
      <w:r w:rsidR="00381FA3" w:rsidRPr="00381FA3">
        <w:t>consider joint enhancement aspects across LDPC and Polar coding schemes, including harmonized evaluation methodologies, shared implementation considerations, and coexistence with HARQ mechanisms.</w:t>
      </w:r>
    </w:p>
    <w:p w14:paraId="6396D177" w14:textId="77777777" w:rsidR="00F601B3" w:rsidRPr="00900098" w:rsidRDefault="00560D53" w:rsidP="00A14C97">
      <w:pPr>
        <w:pStyle w:val="Heading1"/>
        <w:numPr>
          <w:ilvl w:val="0"/>
          <w:numId w:val="5"/>
        </w:numPr>
        <w:spacing w:after="120"/>
        <w:jc w:val="both"/>
        <w:rPr>
          <w:b/>
          <w:szCs w:val="28"/>
          <w:lang w:val="en-US"/>
        </w:rPr>
      </w:pPr>
      <w:bookmarkStart w:id="0" w:name="_Toc189210183"/>
      <w:bookmarkEnd w:id="0"/>
      <w:r w:rsidRPr="00900098">
        <w:rPr>
          <w:b/>
          <w:szCs w:val="28"/>
          <w:lang w:val="en-US"/>
        </w:rPr>
        <w:t xml:space="preserve">Conclusion </w:t>
      </w:r>
    </w:p>
    <w:p w14:paraId="2BEEA92F" w14:textId="7C7C69A9" w:rsidR="006F5CFA" w:rsidRDefault="00560D53" w:rsidP="00A14C97">
      <w:pPr>
        <w:jc w:val="both"/>
        <w:rPr>
          <w:rFonts w:eastAsia="SimSun"/>
          <w:szCs w:val="24"/>
          <w:lang w:eastAsia="zh-CN"/>
        </w:rPr>
      </w:pPr>
      <w:r w:rsidRPr="0097172B">
        <w:rPr>
          <w:rFonts w:eastAsia="SimSun"/>
          <w:szCs w:val="24"/>
          <w:lang w:eastAsia="zh-CN"/>
        </w:rPr>
        <w:t>I</w:t>
      </w:r>
      <w:r w:rsidRPr="0097172B">
        <w:rPr>
          <w:rFonts w:eastAsia="SimSun" w:hint="eastAsia"/>
          <w:szCs w:val="24"/>
          <w:lang w:eastAsia="zh-CN"/>
        </w:rPr>
        <w:t xml:space="preserve">n </w:t>
      </w:r>
      <w:r w:rsidRPr="0097172B">
        <w:rPr>
          <w:rFonts w:eastAsia="SimSun"/>
          <w:szCs w:val="24"/>
          <w:lang w:eastAsia="zh-CN"/>
        </w:rPr>
        <w:t>this contribution,</w:t>
      </w:r>
      <w:r w:rsidR="00AF1401" w:rsidRPr="0097172B">
        <w:rPr>
          <w:rFonts w:eastAsia="SimSun"/>
          <w:szCs w:val="24"/>
          <w:lang w:eastAsia="zh-CN"/>
        </w:rPr>
        <w:t xml:space="preserve"> the framework for 6G</w:t>
      </w:r>
      <w:r w:rsidR="0097172B" w:rsidRPr="0097172B">
        <w:rPr>
          <w:rFonts w:eastAsia="SimSun"/>
          <w:szCs w:val="24"/>
          <w:lang w:eastAsia="zh-CN"/>
        </w:rPr>
        <w:t xml:space="preserve"> channel coding is discussed</w:t>
      </w:r>
      <w:r w:rsidRPr="0097172B">
        <w:rPr>
          <w:rFonts w:eastAsia="SimSun"/>
          <w:szCs w:val="24"/>
          <w:lang w:eastAsia="zh-CN"/>
        </w:rPr>
        <w:t xml:space="preserve">. </w:t>
      </w:r>
      <w:r w:rsidR="0066231D" w:rsidRPr="0097172B">
        <w:rPr>
          <w:rFonts w:eastAsia="SimSun"/>
          <w:szCs w:val="24"/>
          <w:lang w:eastAsia="zh-CN"/>
        </w:rPr>
        <w:t>Observations</w:t>
      </w:r>
      <w:r w:rsidRPr="0097172B">
        <w:rPr>
          <w:rFonts w:eastAsia="SimSun"/>
          <w:szCs w:val="24"/>
          <w:lang w:eastAsia="zh-CN"/>
        </w:rPr>
        <w:t xml:space="preserve"> and Proposals are summarized as </w:t>
      </w:r>
      <w:r w:rsidR="0066231D" w:rsidRPr="0097172B">
        <w:rPr>
          <w:rFonts w:eastAsia="SimSun"/>
          <w:szCs w:val="24"/>
          <w:lang w:eastAsia="zh-CN"/>
        </w:rPr>
        <w:t>follows</w:t>
      </w:r>
      <w:r w:rsidRPr="0097172B">
        <w:rPr>
          <w:rFonts w:eastAsia="SimSun"/>
          <w:szCs w:val="24"/>
          <w:lang w:eastAsia="zh-CN"/>
        </w:rPr>
        <w:t xml:space="preserve">: </w:t>
      </w:r>
    </w:p>
    <w:p w14:paraId="24A53682" w14:textId="77777777" w:rsidR="00096936" w:rsidRPr="00CF7350" w:rsidRDefault="00096936" w:rsidP="00096936">
      <w:pPr>
        <w:spacing w:before="100" w:beforeAutospacing="1" w:after="100" w:afterAutospacing="1"/>
        <w:rPr>
          <w:rFonts w:eastAsia="Times New Roman"/>
          <w:i/>
          <w:iCs/>
          <w:szCs w:val="24"/>
          <w:lang w:eastAsia="en-GB"/>
        </w:rPr>
      </w:pPr>
      <w:r w:rsidRPr="00CF7350">
        <w:rPr>
          <w:rFonts w:eastAsia="Times New Roman"/>
          <w:b/>
          <w:bCs/>
          <w:i/>
          <w:iCs/>
          <w:szCs w:val="24"/>
          <w:lang w:eastAsia="en-GB"/>
        </w:rPr>
        <w:t>Observation 1</w:t>
      </w:r>
      <w:r w:rsidRPr="00CF7350">
        <w:rPr>
          <w:rFonts w:eastAsia="Times New Roman"/>
          <w:i/>
          <w:iCs/>
          <w:szCs w:val="24"/>
          <w:lang w:eastAsia="en-GB"/>
        </w:rPr>
        <w:t>: To achieve the 6G peak data rate targets of 36 Gbps (DL) and 18 Gbps (UL) using a 600 MHz aggregated bandwidth, extending the LDPC lifting size (</w:t>
      </w:r>
      <w:proofErr w:type="spellStart"/>
      <w:r w:rsidRPr="00CF7350">
        <w:rPr>
          <w:rFonts w:eastAsia="Times New Roman"/>
          <w:i/>
          <w:iCs/>
          <w:szCs w:val="24"/>
          <w:lang w:eastAsia="en-GB"/>
        </w:rPr>
        <w:t>Zc</w:t>
      </w:r>
      <w:proofErr w:type="spellEnd"/>
      <w:r w:rsidRPr="00CF7350">
        <w:rPr>
          <w:rFonts w:eastAsia="Times New Roman"/>
          <w:i/>
          <w:iCs/>
          <w:szCs w:val="24"/>
          <w:lang w:eastAsia="en-GB"/>
        </w:rPr>
        <w:t>) beyond the 5G NR limit of 384 is a primary lever for scaling throughput and hardware parallelism.</w:t>
      </w:r>
    </w:p>
    <w:p w14:paraId="267FD59B" w14:textId="77777777" w:rsidR="00096936" w:rsidRPr="00CF7350" w:rsidRDefault="00096936" w:rsidP="00096936">
      <w:pPr>
        <w:spacing w:before="100" w:beforeAutospacing="1" w:after="100" w:afterAutospacing="1"/>
        <w:rPr>
          <w:rFonts w:eastAsia="Times New Roman"/>
          <w:i/>
          <w:iCs/>
          <w:szCs w:val="24"/>
          <w:lang w:eastAsia="en-GB"/>
        </w:rPr>
      </w:pPr>
      <w:r w:rsidRPr="00CF7350">
        <w:rPr>
          <w:rFonts w:eastAsia="Times New Roman"/>
          <w:b/>
          <w:bCs/>
          <w:i/>
          <w:iCs/>
          <w:szCs w:val="24"/>
          <w:lang w:eastAsia="en-GB"/>
        </w:rPr>
        <w:t>Observation 2</w:t>
      </w:r>
      <w:r w:rsidRPr="00CF7350">
        <w:rPr>
          <w:rFonts w:eastAsia="Times New Roman"/>
          <w:i/>
          <w:iCs/>
          <w:szCs w:val="24"/>
          <w:lang w:eastAsia="en-GB"/>
        </w:rPr>
        <w:t>: Supporting more than two segments for large Polar code payloads exceeding 1706 bits introduces significant challenges for existing CRC, buffer management, and interleaving architectures due to potential cross-segment data dependencies and LLR distribution imbalances.</w:t>
      </w:r>
    </w:p>
    <w:p w14:paraId="51268021" w14:textId="77777777" w:rsidR="00096936" w:rsidRPr="00CF7350" w:rsidRDefault="00096936" w:rsidP="0097172B">
      <w:pPr>
        <w:spacing w:before="100" w:beforeAutospacing="1" w:after="100" w:afterAutospacing="1"/>
        <w:rPr>
          <w:rFonts w:eastAsia="Times New Roman"/>
          <w:i/>
          <w:iCs/>
          <w:szCs w:val="24"/>
          <w:lang w:eastAsia="en-GB"/>
        </w:rPr>
      </w:pPr>
      <w:r w:rsidRPr="00CF7350">
        <w:rPr>
          <w:rFonts w:eastAsia="Times New Roman"/>
          <w:b/>
          <w:bCs/>
          <w:i/>
          <w:iCs/>
          <w:szCs w:val="24"/>
          <w:lang w:eastAsia="en-GB"/>
        </w:rPr>
        <w:t>Observation 3</w:t>
      </w:r>
      <w:r w:rsidRPr="00CF7350">
        <w:rPr>
          <w:rFonts w:eastAsia="Times New Roman"/>
          <w:i/>
          <w:iCs/>
          <w:szCs w:val="24"/>
          <w:lang w:eastAsia="en-GB"/>
        </w:rPr>
        <w:t>: 5G Reed-Muller (RM) codes for small UCI payloads (3-11 bits) may exhibit performance gaps in 6G scenarios due to sub-optimal distance properties and sensitivity to high-frequency channel impairments.</w:t>
      </w:r>
    </w:p>
    <w:p w14:paraId="4CD9F13C" w14:textId="220912E4" w:rsidR="0097172B" w:rsidRPr="00CF7350" w:rsidRDefault="0097172B" w:rsidP="0097172B">
      <w:pPr>
        <w:spacing w:before="100" w:beforeAutospacing="1" w:after="100" w:afterAutospacing="1"/>
        <w:rPr>
          <w:rFonts w:eastAsia="Times New Roman"/>
          <w:i/>
          <w:iCs/>
          <w:szCs w:val="24"/>
          <w:lang w:eastAsia="en-GB"/>
        </w:rPr>
      </w:pPr>
      <w:r w:rsidRPr="00CF7350">
        <w:rPr>
          <w:rFonts w:eastAsia="Times New Roman"/>
          <w:b/>
          <w:bCs/>
          <w:i/>
          <w:iCs/>
          <w:szCs w:val="24"/>
          <w:lang w:eastAsia="en-GB"/>
        </w:rPr>
        <w:t>Observation 4</w:t>
      </w:r>
      <w:r w:rsidRPr="00CF7350">
        <w:rPr>
          <w:rFonts w:eastAsia="Times New Roman"/>
          <w:i/>
          <w:iCs/>
          <w:szCs w:val="24"/>
          <w:lang w:eastAsia="en-GB"/>
        </w:rPr>
        <w:t>: The use of 1024-QAM and 4096-QAM in 6G introduces extreme bit-level reliability imbalances between MSBs and LSBs, which can lead to unreliable LLR values and premature error floors if the channel coding chain is not designed to accommodate this gradient.</w:t>
      </w:r>
    </w:p>
    <w:p w14:paraId="1CDB8D70" w14:textId="77777777" w:rsidR="0097172B" w:rsidRPr="00CF7350" w:rsidRDefault="0097172B" w:rsidP="0097172B">
      <w:pPr>
        <w:rPr>
          <w:i/>
          <w:iCs/>
          <w:lang w:val="en-US"/>
        </w:rPr>
      </w:pPr>
      <w:r w:rsidRPr="00CF7350">
        <w:rPr>
          <w:b/>
          <w:bCs/>
          <w:i/>
          <w:iCs/>
          <w:lang w:val="en-US"/>
        </w:rPr>
        <w:t>Observation 5</w:t>
      </w:r>
      <w:r w:rsidRPr="00CF7350">
        <w:rPr>
          <w:i/>
          <w:iCs/>
          <w:lang w:val="en-US"/>
        </w:rPr>
        <w:t>: Leveraging the "reuse of NR design within the NR range" principle allows 6G terminals to achieve target peak data rates through hardware scaling (e.g., increased lifting sizes) rather than complete architectural redesign, optimizing silicon efficiency.</w:t>
      </w:r>
    </w:p>
    <w:p w14:paraId="5EF52B7E" w14:textId="77777777" w:rsidR="00096936" w:rsidRDefault="00096936" w:rsidP="00096936">
      <w:pPr>
        <w:spacing w:before="100" w:beforeAutospacing="1" w:after="100" w:afterAutospacing="1"/>
        <w:rPr>
          <w:rFonts w:eastAsia="Times New Roman"/>
          <w:szCs w:val="24"/>
          <w:lang w:eastAsia="en-GB"/>
        </w:rPr>
      </w:pPr>
      <w:r w:rsidRPr="00D15798">
        <w:rPr>
          <w:rFonts w:eastAsia="Times New Roman"/>
          <w:b/>
          <w:bCs/>
          <w:szCs w:val="24"/>
          <w:lang w:eastAsia="en-GB"/>
        </w:rPr>
        <w:t xml:space="preserve">Proposal </w:t>
      </w:r>
      <w:r>
        <w:rPr>
          <w:rFonts w:eastAsia="Times New Roman"/>
          <w:b/>
          <w:bCs/>
          <w:szCs w:val="24"/>
          <w:lang w:eastAsia="en-GB"/>
        </w:rPr>
        <w:t>1</w:t>
      </w:r>
      <w:r w:rsidRPr="00D15798">
        <w:rPr>
          <w:rFonts w:eastAsia="Times New Roman"/>
          <w:szCs w:val="24"/>
          <w:lang w:eastAsia="en-GB"/>
        </w:rPr>
        <w:t xml:space="preserve">: For 6G LDPC extensions, study larger lifting sizes such as </w:t>
      </w:r>
      <w:proofErr w:type="spellStart"/>
      <w:r w:rsidRPr="00D15798">
        <w:rPr>
          <w:rFonts w:eastAsia="Times New Roman"/>
          <w:szCs w:val="24"/>
          <w:lang w:eastAsia="en-GB"/>
        </w:rPr>
        <w:t>Zc</w:t>
      </w:r>
      <w:proofErr w:type="spellEnd"/>
      <w:r w:rsidRPr="00D15798">
        <w:rPr>
          <w:rFonts w:eastAsia="Times New Roman"/>
          <w:szCs w:val="24"/>
          <w:lang w:eastAsia="en-GB"/>
        </w:rPr>
        <w:t xml:space="preserve"> = 512, 768, or 1024 while maintaining the Quasi-Cyclic (QC-LDPC) framework to allow for the maximum reuse of mature 5G decoder architectures.</w:t>
      </w:r>
    </w:p>
    <w:p w14:paraId="6C13F268" w14:textId="194CFECE" w:rsidR="00C505C4" w:rsidRPr="00D15798" w:rsidRDefault="00C505C4" w:rsidP="00DF3498">
      <w:pPr>
        <w:spacing w:before="100" w:beforeAutospacing="1" w:after="100" w:afterAutospacing="1"/>
        <w:jc w:val="both"/>
        <w:rPr>
          <w:rFonts w:eastAsia="Times New Roman"/>
          <w:szCs w:val="24"/>
          <w:lang w:eastAsia="en-GB"/>
        </w:rPr>
      </w:pPr>
      <w:r w:rsidRPr="002F03E6">
        <w:rPr>
          <w:rFonts w:eastAsia="Times New Roman"/>
          <w:b/>
          <w:bCs/>
          <w:szCs w:val="24"/>
          <w:lang w:eastAsia="en-GB"/>
        </w:rPr>
        <w:t>Proposal 2</w:t>
      </w:r>
      <w:r>
        <w:rPr>
          <w:rFonts w:eastAsia="Times New Roman"/>
          <w:szCs w:val="24"/>
          <w:lang w:eastAsia="en-GB"/>
        </w:rPr>
        <w:t xml:space="preserve">: Support to </w:t>
      </w:r>
      <w:r w:rsidRPr="00AC7981">
        <w:rPr>
          <w:rFonts w:eastAsia="Times New Roman"/>
          <w:szCs w:val="24"/>
          <w:lang w:eastAsia="en-GB"/>
        </w:rPr>
        <w:t>study</w:t>
      </w:r>
      <w:r>
        <w:rPr>
          <w:rFonts w:eastAsia="Times New Roman"/>
          <w:szCs w:val="24"/>
          <w:lang w:eastAsia="en-GB"/>
        </w:rPr>
        <w:t xml:space="preserve"> the</w:t>
      </w:r>
      <w:r w:rsidRPr="00AC7981">
        <w:rPr>
          <w:rFonts w:eastAsia="Times New Roman"/>
          <w:szCs w:val="24"/>
          <w:lang w:eastAsia="en-GB"/>
        </w:rPr>
        <w:t xml:space="preserve"> enhancements to LDPC code structures or parameters to improve performance at shorter block lengths relevant to 6G use cases.</w:t>
      </w:r>
    </w:p>
    <w:p w14:paraId="72A73B40" w14:textId="0A8A7D58" w:rsidR="00096936" w:rsidRPr="00FF7D05" w:rsidRDefault="00096936" w:rsidP="00096936">
      <w:pPr>
        <w:spacing w:before="100" w:beforeAutospacing="1" w:after="100" w:afterAutospacing="1"/>
        <w:rPr>
          <w:rFonts w:eastAsia="Times New Roman"/>
          <w:szCs w:val="24"/>
          <w:lang w:eastAsia="en-GB"/>
        </w:rPr>
      </w:pPr>
      <w:r w:rsidRPr="00FF7D05">
        <w:rPr>
          <w:rFonts w:eastAsia="Times New Roman"/>
          <w:b/>
          <w:bCs/>
          <w:szCs w:val="24"/>
          <w:lang w:eastAsia="en-GB"/>
        </w:rPr>
        <w:t xml:space="preserve">Proposal </w:t>
      </w:r>
      <w:r w:rsidR="00C505C4">
        <w:rPr>
          <w:rFonts w:eastAsia="Times New Roman"/>
          <w:b/>
          <w:bCs/>
          <w:szCs w:val="24"/>
          <w:lang w:eastAsia="en-GB"/>
        </w:rPr>
        <w:t>3</w:t>
      </w:r>
      <w:r w:rsidRPr="00FF7D05">
        <w:rPr>
          <w:rFonts w:eastAsia="Times New Roman"/>
          <w:szCs w:val="24"/>
          <w:lang w:eastAsia="en-GB"/>
        </w:rPr>
        <w:t>: Investigate the interaction between CRC architecture, bit-interleaving, and segmentation for Polar codes when using more than two segments. The study should focus on isolating segment dependencies for parallel decoding, optimizing sub-block interleaving for circular buffer management, and designing resource mapping strategies to ensure frequency diversity across segments.</w:t>
      </w:r>
    </w:p>
    <w:p w14:paraId="3BF36921" w14:textId="7DF75296" w:rsidR="00096936" w:rsidRPr="0043002C" w:rsidRDefault="00096936" w:rsidP="00096936">
      <w:pPr>
        <w:spacing w:before="100" w:beforeAutospacing="1" w:after="100" w:afterAutospacing="1"/>
        <w:rPr>
          <w:rFonts w:eastAsia="Times New Roman"/>
          <w:szCs w:val="24"/>
          <w:lang w:eastAsia="en-GB"/>
        </w:rPr>
      </w:pPr>
      <w:r w:rsidRPr="00BD5B12">
        <w:rPr>
          <w:rFonts w:eastAsia="Times New Roman"/>
          <w:b/>
          <w:bCs/>
          <w:szCs w:val="24"/>
          <w:lang w:eastAsia="en-GB"/>
        </w:rPr>
        <w:t xml:space="preserve">Proposal </w:t>
      </w:r>
      <w:r w:rsidR="00C505C4">
        <w:rPr>
          <w:rFonts w:eastAsia="Times New Roman"/>
          <w:b/>
          <w:bCs/>
          <w:szCs w:val="24"/>
          <w:lang w:eastAsia="en-GB"/>
        </w:rPr>
        <w:t>4</w:t>
      </w:r>
      <w:r w:rsidRPr="00BD5B12">
        <w:rPr>
          <w:rFonts w:eastAsia="Times New Roman"/>
          <w:szCs w:val="24"/>
          <w:lang w:eastAsia="en-GB"/>
        </w:rPr>
        <w:t xml:space="preserve">: Perform an impact study to identify justifiable drawbacks of 5G RM codes for </w:t>
      </w:r>
      <w:proofErr w:type="gramStart"/>
      <w:r w:rsidRPr="00BD5B12">
        <w:rPr>
          <w:rFonts w:eastAsia="Times New Roman"/>
          <w:szCs w:val="24"/>
          <w:lang w:eastAsia="en-GB"/>
        </w:rPr>
        <w:t>3-11 bit</w:t>
      </w:r>
      <w:proofErr w:type="gramEnd"/>
      <w:r w:rsidRPr="00BD5B12">
        <w:rPr>
          <w:rFonts w:eastAsia="Times New Roman"/>
          <w:szCs w:val="24"/>
          <w:lang w:eastAsia="en-GB"/>
        </w:rPr>
        <w:t xml:space="preserve"> payloads, including link-level benchmarking against 6G-specific channel models and comparison against theoretical bounds.</w:t>
      </w:r>
    </w:p>
    <w:p w14:paraId="3EABBF1B" w14:textId="1428387C" w:rsidR="0097172B" w:rsidRPr="0097172B" w:rsidRDefault="0097172B" w:rsidP="0097172B">
      <w:pPr>
        <w:spacing w:before="100" w:beforeAutospacing="1" w:after="100" w:afterAutospacing="1"/>
        <w:rPr>
          <w:rFonts w:eastAsia="Times New Roman"/>
          <w:szCs w:val="24"/>
          <w:lang w:eastAsia="en-GB"/>
        </w:rPr>
      </w:pPr>
      <w:r w:rsidRPr="00865BDC">
        <w:rPr>
          <w:rFonts w:eastAsia="Times New Roman"/>
          <w:b/>
          <w:bCs/>
          <w:szCs w:val="24"/>
          <w:lang w:eastAsia="en-GB"/>
        </w:rPr>
        <w:t xml:space="preserve">Proposal </w:t>
      </w:r>
      <w:r w:rsidR="00C505C4">
        <w:rPr>
          <w:rFonts w:eastAsia="Times New Roman"/>
          <w:b/>
          <w:bCs/>
          <w:szCs w:val="24"/>
          <w:lang w:eastAsia="en-GB"/>
        </w:rPr>
        <w:t>5</w:t>
      </w:r>
      <w:r w:rsidRPr="00865BDC">
        <w:rPr>
          <w:rFonts w:eastAsia="Times New Roman"/>
          <w:szCs w:val="24"/>
          <w:lang w:eastAsia="en-GB"/>
        </w:rPr>
        <w:t>: Study the interaction between high-order modulation mapping and the channel coding chain, focusing on evaluating adaptive mapping strategies or coding enhancements to mitigate the impact of bit-level reliability gradients and hardware impairments.</w:t>
      </w:r>
    </w:p>
    <w:p w14:paraId="67522F4A" w14:textId="660BA76A" w:rsidR="006D3410" w:rsidRDefault="0097172B" w:rsidP="005D2D3E">
      <w:r w:rsidRPr="00BD5540">
        <w:rPr>
          <w:b/>
          <w:bCs/>
        </w:rPr>
        <w:lastRenderedPageBreak/>
        <w:t xml:space="preserve">Proposal </w:t>
      </w:r>
      <w:proofErr w:type="gramStart"/>
      <w:r w:rsidR="00C505C4">
        <w:rPr>
          <w:b/>
          <w:bCs/>
        </w:rPr>
        <w:t>6</w:t>
      </w:r>
      <w:r w:rsidR="00675439">
        <w:rPr>
          <w:b/>
          <w:bCs/>
        </w:rPr>
        <w:t xml:space="preserve"> </w:t>
      </w:r>
      <w:r w:rsidRPr="00BD5540">
        <w:t>:</w:t>
      </w:r>
      <w:proofErr w:type="gramEnd"/>
      <w:r w:rsidRPr="00BD5540">
        <w:t xml:space="preserve"> 6G channel coding designs should prioritize hardware scalability and NR-friendly structures to ensure a single, flexible decoder architecture can efficiently handle both 5G legacy and 6G ultra-high-throughput operations.</w:t>
      </w:r>
    </w:p>
    <w:p w14:paraId="577AA05D" w14:textId="39B04D60" w:rsidR="00C505C4" w:rsidRPr="005D2D3E" w:rsidRDefault="00C505C4" w:rsidP="00DF3498">
      <w:pPr>
        <w:jc w:val="both"/>
      </w:pPr>
      <w:r w:rsidRPr="002F03E6">
        <w:rPr>
          <w:b/>
          <w:bCs/>
        </w:rPr>
        <w:t>Proposal 7</w:t>
      </w:r>
      <w:r>
        <w:t xml:space="preserve">: Support to </w:t>
      </w:r>
      <w:r w:rsidRPr="00381FA3">
        <w:t>consider joint enhancement aspects across LDPC and Polar coding schemes, including harmonized evaluation methodologies, shared implementation considerations, and coexistence with HARQ mechanisms.</w:t>
      </w:r>
    </w:p>
    <w:p w14:paraId="4EEAD6CF" w14:textId="77777777" w:rsidR="00A17B45" w:rsidRPr="00900098" w:rsidRDefault="00A17B45" w:rsidP="00A14C97">
      <w:pPr>
        <w:pStyle w:val="Heading1"/>
        <w:numPr>
          <w:ilvl w:val="0"/>
          <w:numId w:val="5"/>
        </w:numPr>
        <w:spacing w:after="120"/>
        <w:jc w:val="both"/>
        <w:rPr>
          <w:b/>
          <w:szCs w:val="28"/>
          <w:lang w:val="en-US"/>
        </w:rPr>
      </w:pPr>
      <w:r w:rsidRPr="00900098">
        <w:rPr>
          <w:b/>
          <w:szCs w:val="28"/>
          <w:lang w:val="en-US"/>
        </w:rPr>
        <w:t>References</w:t>
      </w:r>
    </w:p>
    <w:p w14:paraId="2D26C6C5" w14:textId="5894B851" w:rsidR="0098060E" w:rsidRDefault="007C5317" w:rsidP="0055528E">
      <w:pPr>
        <w:pStyle w:val="ListParagraph"/>
        <w:numPr>
          <w:ilvl w:val="0"/>
          <w:numId w:val="3"/>
        </w:numPr>
        <w:ind w:leftChars="0"/>
        <w:jc w:val="both"/>
        <w:rPr>
          <w:szCs w:val="24"/>
          <w:lang w:val="en-US" w:eastAsia="zh-CN"/>
        </w:rPr>
      </w:pPr>
      <w:r w:rsidRPr="0097172B">
        <w:rPr>
          <w:szCs w:val="24"/>
          <w:lang w:val="en-US" w:eastAsia="zh-CN"/>
        </w:rPr>
        <w:t>RP-252912, Revised SID: Study on 6G Radio, RAN#109</w:t>
      </w:r>
      <w:r w:rsidR="0098060E" w:rsidRPr="0097172B">
        <w:rPr>
          <w:szCs w:val="24"/>
          <w:lang w:val="en-US" w:eastAsia="zh-CN"/>
        </w:rPr>
        <w:t xml:space="preserve"> </w:t>
      </w:r>
    </w:p>
    <w:p w14:paraId="69498279" w14:textId="77777777" w:rsidR="003A6568" w:rsidRPr="003A6568" w:rsidRDefault="003A6568" w:rsidP="003A6568">
      <w:pPr>
        <w:pStyle w:val="ListParagraph"/>
        <w:numPr>
          <w:ilvl w:val="0"/>
          <w:numId w:val="3"/>
        </w:numPr>
        <w:ind w:leftChars="0"/>
        <w:rPr>
          <w:szCs w:val="24"/>
          <w:lang w:val="en-US" w:eastAsia="zh-CN"/>
        </w:rPr>
      </w:pPr>
      <w:r w:rsidRPr="003A6568">
        <w:rPr>
          <w:szCs w:val="24"/>
          <w:lang w:val="en-US" w:eastAsia="zh-CN"/>
        </w:rPr>
        <w:t>Draft Report of 3GPP TSG RAN WG1 #122 v0.1.0</w:t>
      </w:r>
    </w:p>
    <w:p w14:paraId="441F5A49" w14:textId="77777777" w:rsidR="003A6568" w:rsidRPr="003A6568" w:rsidRDefault="003A6568" w:rsidP="003A6568">
      <w:pPr>
        <w:pStyle w:val="ListParagraph"/>
        <w:numPr>
          <w:ilvl w:val="0"/>
          <w:numId w:val="3"/>
        </w:numPr>
        <w:ind w:leftChars="0"/>
        <w:rPr>
          <w:szCs w:val="24"/>
          <w:lang w:val="en-US" w:eastAsia="zh-CN"/>
        </w:rPr>
      </w:pPr>
      <w:r w:rsidRPr="003A6568">
        <w:rPr>
          <w:szCs w:val="24"/>
          <w:lang w:eastAsia="zh-CN"/>
        </w:rPr>
        <w:t>Final Report of 3GPP TSG RAN WG1 #122-bis v1.0.4</w:t>
      </w:r>
    </w:p>
    <w:p w14:paraId="57A82969" w14:textId="3DDB944E" w:rsidR="003A6568" w:rsidRPr="003A6568" w:rsidRDefault="003A6568" w:rsidP="003A6568">
      <w:pPr>
        <w:pStyle w:val="ListParagraph"/>
        <w:numPr>
          <w:ilvl w:val="0"/>
          <w:numId w:val="3"/>
        </w:numPr>
        <w:ind w:leftChars="0"/>
        <w:rPr>
          <w:szCs w:val="24"/>
          <w:lang w:val="en-US" w:eastAsia="zh-CN"/>
        </w:rPr>
      </w:pPr>
      <w:r w:rsidRPr="003A6568">
        <w:rPr>
          <w:szCs w:val="24"/>
          <w:lang w:eastAsia="zh-CN"/>
        </w:rPr>
        <w:t xml:space="preserve">Chair Notes of 3GPP TSG RAN WG1 #123 </w:t>
      </w:r>
    </w:p>
    <w:sectPr w:rsidR="003A6568" w:rsidRPr="003A6568" w:rsidSect="00B262AA">
      <w:footerReference w:type="default" r:id="rId11"/>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318438" w14:textId="77777777" w:rsidR="000F04B1" w:rsidRDefault="000F04B1">
      <w:r>
        <w:separator/>
      </w:r>
    </w:p>
  </w:endnote>
  <w:endnote w:type="continuationSeparator" w:id="0">
    <w:p w14:paraId="2DC9E172" w14:textId="77777777" w:rsidR="000F04B1" w:rsidRDefault="000F04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ZapfDingbats">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FC17EE" w14:textId="1775D392" w:rsidR="00E73192" w:rsidRPr="00000924" w:rsidRDefault="00E73192">
    <w:pPr>
      <w:jc w:val="center"/>
      <w:rPr>
        <w:sz w:val="22"/>
      </w:rPr>
    </w:pPr>
    <w:r>
      <w:t xml:space="preserve">- </w:t>
    </w:r>
    <w:r>
      <w:fldChar w:fldCharType="begin"/>
    </w:r>
    <w:r>
      <w:instrText xml:space="preserve"> PAGE </w:instrText>
    </w:r>
    <w:r>
      <w:fldChar w:fldCharType="separate"/>
    </w:r>
    <w:r w:rsidR="00332B37">
      <w:rPr>
        <w:noProof/>
      </w:rPr>
      <w:t>8</w:t>
    </w:r>
    <w:r>
      <w:fldChar w:fldCharType="end"/>
    </w:r>
    <w:r>
      <w:t>/</w:t>
    </w:r>
    <w:r>
      <w:fldChar w:fldCharType="begin"/>
    </w:r>
    <w:r>
      <w:instrText xml:space="preserve"> NUMPAGES </w:instrText>
    </w:r>
    <w:r>
      <w:fldChar w:fldCharType="separate"/>
    </w:r>
    <w:r w:rsidR="00332B37">
      <w:rPr>
        <w:noProof/>
      </w:rPr>
      <w:t>14</w:t>
    </w:r>
    <w:r>
      <w:fldChar w:fldCharType="end"/>
    </w:r>
    <w: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47CA4C" w14:textId="77777777" w:rsidR="000F04B1" w:rsidRDefault="000F04B1">
      <w:r>
        <w:separator/>
      </w:r>
    </w:p>
  </w:footnote>
  <w:footnote w:type="continuationSeparator" w:id="0">
    <w:p w14:paraId="601E571E" w14:textId="77777777" w:rsidR="000F04B1" w:rsidRDefault="000F04B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9B3CB50C"/>
    <w:lvl w:ilvl="0">
      <w:start w:val="1"/>
      <w:numFmt w:val="decimal"/>
      <w:pStyle w:val="ListNumber2"/>
      <w:lvlText w:val="%1."/>
      <w:lvlJc w:val="left"/>
      <w:pPr>
        <w:tabs>
          <w:tab w:val="num" w:pos="643"/>
        </w:tabs>
        <w:ind w:left="643" w:hanging="360"/>
      </w:pPr>
    </w:lvl>
  </w:abstractNum>
  <w:abstractNum w:abstractNumId="1" w15:restartNumberingAfterBreak="0">
    <w:nsid w:val="03F7551C"/>
    <w:multiLevelType w:val="multilevel"/>
    <w:tmpl w:val="B8648B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C887A93"/>
    <w:multiLevelType w:val="multilevel"/>
    <w:tmpl w:val="6D221A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E4C75E9"/>
    <w:multiLevelType w:val="multilevel"/>
    <w:tmpl w:val="6FB041B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1F4A0ADB"/>
    <w:multiLevelType w:val="multilevel"/>
    <w:tmpl w:val="3A205A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FBB03A8"/>
    <w:multiLevelType w:val="hybridMultilevel"/>
    <w:tmpl w:val="AEAC7D08"/>
    <w:lvl w:ilvl="0" w:tplc="4202C932">
      <w:start w:val="1"/>
      <w:numFmt w:val="bullet"/>
      <w:lvlText w:val=""/>
      <w:lvlJc w:val="left"/>
      <w:pPr>
        <w:ind w:left="440" w:hanging="440"/>
      </w:pPr>
      <w:rPr>
        <w:rFonts w:ascii="Symbol" w:eastAsia="MS Mincho" w:hAnsi="Symbol" w:cs="Times New Roman" w:hint="default"/>
      </w:rPr>
    </w:lvl>
    <w:lvl w:ilvl="1" w:tplc="FFFFFFFF">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start w:val="1"/>
      <w:numFmt w:val="bullet"/>
      <w:lvlText w:val=""/>
      <w:lvlJc w:val="left"/>
      <w:pPr>
        <w:ind w:left="1760" w:hanging="440"/>
      </w:pPr>
      <w:rPr>
        <w:rFonts w:ascii="Wingdings" w:hAnsi="Wingdings" w:hint="default"/>
      </w:rPr>
    </w:lvl>
    <w:lvl w:ilvl="4" w:tplc="FFFFFFFF">
      <w:start w:val="1"/>
      <w:numFmt w:val="bullet"/>
      <w:lvlText w:val=""/>
      <w:lvlJc w:val="left"/>
      <w:pPr>
        <w:ind w:left="2200" w:hanging="440"/>
      </w:pPr>
      <w:rPr>
        <w:rFonts w:ascii="Wingdings" w:hAnsi="Wingdings" w:hint="default"/>
      </w:rPr>
    </w:lvl>
    <w:lvl w:ilvl="5" w:tplc="FFFFFFFF">
      <w:start w:val="1"/>
      <w:numFmt w:val="bullet"/>
      <w:lvlText w:val=""/>
      <w:lvlJc w:val="left"/>
      <w:pPr>
        <w:ind w:left="2640" w:hanging="440"/>
      </w:pPr>
      <w:rPr>
        <w:rFonts w:ascii="Wingdings" w:hAnsi="Wingdings" w:hint="default"/>
      </w:rPr>
    </w:lvl>
    <w:lvl w:ilvl="6" w:tplc="FFFFFFFF">
      <w:start w:val="1"/>
      <w:numFmt w:val="bullet"/>
      <w:lvlText w:val=""/>
      <w:lvlJc w:val="left"/>
      <w:pPr>
        <w:ind w:left="3080" w:hanging="440"/>
      </w:pPr>
      <w:rPr>
        <w:rFonts w:ascii="Wingdings" w:hAnsi="Wingdings" w:hint="default"/>
      </w:rPr>
    </w:lvl>
    <w:lvl w:ilvl="7" w:tplc="FFFFFFFF">
      <w:start w:val="1"/>
      <w:numFmt w:val="bullet"/>
      <w:lvlText w:val=""/>
      <w:lvlJc w:val="left"/>
      <w:pPr>
        <w:ind w:left="3520" w:hanging="440"/>
      </w:pPr>
      <w:rPr>
        <w:rFonts w:ascii="Wingdings" w:hAnsi="Wingdings" w:hint="default"/>
      </w:rPr>
    </w:lvl>
    <w:lvl w:ilvl="8" w:tplc="FFFFFFFF">
      <w:start w:val="1"/>
      <w:numFmt w:val="bullet"/>
      <w:lvlText w:val=""/>
      <w:lvlJc w:val="left"/>
      <w:pPr>
        <w:ind w:left="3960" w:hanging="440"/>
      </w:pPr>
      <w:rPr>
        <w:rFonts w:ascii="Wingdings" w:hAnsi="Wingdings" w:hint="default"/>
      </w:rPr>
    </w:lvl>
  </w:abstractNum>
  <w:abstractNum w:abstractNumId="7" w15:restartNumberingAfterBreak="0">
    <w:nsid w:val="24BC0C26"/>
    <w:multiLevelType w:val="hybridMultilevel"/>
    <w:tmpl w:val="32A08916"/>
    <w:lvl w:ilvl="0" w:tplc="F162D536">
      <w:start w:val="1"/>
      <w:numFmt w:val="decimal"/>
      <w:pStyle w:val="Heading2"/>
      <w:lvlText w:val="2.%1."/>
      <w:lvlJc w:val="left"/>
      <w:pPr>
        <w:ind w:left="360" w:hanging="360"/>
      </w:pPr>
      <w:rPr>
        <w:rFonts w:hint="default"/>
      </w:rPr>
    </w:lvl>
    <w:lvl w:ilvl="1" w:tplc="0ACA2490">
      <w:start w:val="1"/>
      <w:numFmt w:val="lowerLetter"/>
      <w:lvlText w:val="%2."/>
      <w:lvlJc w:val="left"/>
      <w:pPr>
        <w:ind w:left="1440" w:hanging="360"/>
      </w:pPr>
    </w:lvl>
    <w:lvl w:ilvl="2" w:tplc="32B4AD1A" w:tentative="1">
      <w:start w:val="1"/>
      <w:numFmt w:val="lowerRoman"/>
      <w:lvlText w:val="%3."/>
      <w:lvlJc w:val="right"/>
      <w:pPr>
        <w:ind w:left="2160" w:hanging="180"/>
      </w:pPr>
    </w:lvl>
    <w:lvl w:ilvl="3" w:tplc="5206225C" w:tentative="1">
      <w:start w:val="1"/>
      <w:numFmt w:val="decimal"/>
      <w:lvlText w:val="%4."/>
      <w:lvlJc w:val="left"/>
      <w:pPr>
        <w:ind w:left="2880" w:hanging="360"/>
      </w:pPr>
    </w:lvl>
    <w:lvl w:ilvl="4" w:tplc="91527FA2" w:tentative="1">
      <w:start w:val="1"/>
      <w:numFmt w:val="lowerLetter"/>
      <w:lvlText w:val="%5."/>
      <w:lvlJc w:val="left"/>
      <w:pPr>
        <w:ind w:left="3600" w:hanging="360"/>
      </w:pPr>
    </w:lvl>
    <w:lvl w:ilvl="5" w:tplc="0EA65154" w:tentative="1">
      <w:start w:val="1"/>
      <w:numFmt w:val="lowerRoman"/>
      <w:lvlText w:val="%6."/>
      <w:lvlJc w:val="right"/>
      <w:pPr>
        <w:ind w:left="4320" w:hanging="180"/>
      </w:pPr>
    </w:lvl>
    <w:lvl w:ilvl="6" w:tplc="6BD6515C" w:tentative="1">
      <w:start w:val="1"/>
      <w:numFmt w:val="decimal"/>
      <w:lvlText w:val="%7."/>
      <w:lvlJc w:val="left"/>
      <w:pPr>
        <w:ind w:left="5040" w:hanging="360"/>
      </w:pPr>
    </w:lvl>
    <w:lvl w:ilvl="7" w:tplc="C93A61FE" w:tentative="1">
      <w:start w:val="1"/>
      <w:numFmt w:val="lowerLetter"/>
      <w:lvlText w:val="%8."/>
      <w:lvlJc w:val="left"/>
      <w:pPr>
        <w:ind w:left="5760" w:hanging="360"/>
      </w:pPr>
    </w:lvl>
    <w:lvl w:ilvl="8" w:tplc="E74018AE" w:tentative="1">
      <w:start w:val="1"/>
      <w:numFmt w:val="lowerRoman"/>
      <w:lvlText w:val="%9."/>
      <w:lvlJc w:val="right"/>
      <w:pPr>
        <w:ind w:left="6480" w:hanging="180"/>
      </w:pPr>
    </w:lvl>
  </w:abstractNum>
  <w:abstractNum w:abstractNumId="8" w15:restartNumberingAfterBreak="0">
    <w:nsid w:val="26B06215"/>
    <w:multiLevelType w:val="multilevel"/>
    <w:tmpl w:val="26B06215"/>
    <w:lvl w:ilvl="0">
      <w:start w:val="1"/>
      <w:numFmt w:val="bullet"/>
      <w:lvlText w:val=""/>
      <w:lvlJc w:val="left"/>
      <w:pPr>
        <w:tabs>
          <w:tab w:val="left" w:pos="0"/>
        </w:tabs>
        <w:ind w:left="360" w:hanging="360"/>
      </w:pPr>
      <w:rPr>
        <w:rFonts w:ascii="Symbol" w:hAnsi="Symbol" w:cs="Symbol" w:hint="default"/>
        <w:b w:val="0"/>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9" w15:restartNumberingAfterBreak="0">
    <w:nsid w:val="27757D00"/>
    <w:multiLevelType w:val="multilevel"/>
    <w:tmpl w:val="580E7F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B6A3D1E"/>
    <w:multiLevelType w:val="multilevel"/>
    <w:tmpl w:val="D464AD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DDF0E1C"/>
    <w:multiLevelType w:val="hybridMultilevel"/>
    <w:tmpl w:val="60E6F1EA"/>
    <w:lvl w:ilvl="0" w:tplc="649642BE">
      <w:start w:val="1"/>
      <w:numFmt w:val="bullet"/>
      <w:pStyle w:val="bullet"/>
      <w:lvlText w:val=""/>
      <w:lvlJc w:val="left"/>
      <w:pPr>
        <w:ind w:left="1080" w:hanging="360"/>
      </w:pPr>
      <w:rPr>
        <w:rFonts w:ascii="Symbol" w:hAnsi="Symbol" w:hint="default"/>
      </w:rPr>
    </w:lvl>
    <w:lvl w:ilvl="1" w:tplc="E386222A">
      <w:start w:val="1"/>
      <w:numFmt w:val="bullet"/>
      <w:lvlText w:val="o"/>
      <w:lvlJc w:val="left"/>
      <w:pPr>
        <w:ind w:left="1620" w:hanging="360"/>
      </w:pPr>
      <w:rPr>
        <w:rFonts w:ascii="Courier New" w:hAnsi="Courier New" w:cs="Courier New" w:hint="default"/>
      </w:rPr>
    </w:lvl>
    <w:lvl w:ilvl="2" w:tplc="0214F9F0">
      <w:start w:val="1"/>
      <w:numFmt w:val="bullet"/>
      <w:lvlText w:val=""/>
      <w:lvlJc w:val="left"/>
      <w:pPr>
        <w:ind w:left="2520" w:hanging="360"/>
      </w:pPr>
      <w:rPr>
        <w:rFonts w:ascii="Wingdings" w:hAnsi="Wingdings" w:hint="default"/>
      </w:rPr>
    </w:lvl>
    <w:lvl w:ilvl="3" w:tplc="2F9E0C84">
      <w:start w:val="1"/>
      <w:numFmt w:val="bullet"/>
      <w:lvlText w:val=""/>
      <w:lvlJc w:val="left"/>
      <w:pPr>
        <w:ind w:left="3240" w:hanging="360"/>
      </w:pPr>
      <w:rPr>
        <w:rFonts w:ascii="Symbol" w:hAnsi="Symbol" w:hint="default"/>
      </w:rPr>
    </w:lvl>
    <w:lvl w:ilvl="4" w:tplc="6626418A">
      <w:start w:val="1"/>
      <w:numFmt w:val="bullet"/>
      <w:lvlText w:val="o"/>
      <w:lvlJc w:val="left"/>
      <w:pPr>
        <w:ind w:left="3960" w:hanging="360"/>
      </w:pPr>
      <w:rPr>
        <w:rFonts w:ascii="Courier New" w:hAnsi="Courier New" w:cs="Courier New" w:hint="default"/>
      </w:rPr>
    </w:lvl>
    <w:lvl w:ilvl="5" w:tplc="DCF42120" w:tentative="1">
      <w:start w:val="1"/>
      <w:numFmt w:val="bullet"/>
      <w:lvlText w:val=""/>
      <w:lvlJc w:val="left"/>
      <w:pPr>
        <w:ind w:left="4680" w:hanging="360"/>
      </w:pPr>
      <w:rPr>
        <w:rFonts w:ascii="Wingdings" w:hAnsi="Wingdings" w:hint="default"/>
      </w:rPr>
    </w:lvl>
    <w:lvl w:ilvl="6" w:tplc="3D9CEE9E" w:tentative="1">
      <w:start w:val="1"/>
      <w:numFmt w:val="bullet"/>
      <w:lvlText w:val=""/>
      <w:lvlJc w:val="left"/>
      <w:pPr>
        <w:ind w:left="5400" w:hanging="360"/>
      </w:pPr>
      <w:rPr>
        <w:rFonts w:ascii="Symbol" w:hAnsi="Symbol" w:hint="default"/>
      </w:rPr>
    </w:lvl>
    <w:lvl w:ilvl="7" w:tplc="CE50591C" w:tentative="1">
      <w:start w:val="1"/>
      <w:numFmt w:val="bullet"/>
      <w:lvlText w:val="o"/>
      <w:lvlJc w:val="left"/>
      <w:pPr>
        <w:ind w:left="6120" w:hanging="360"/>
      </w:pPr>
      <w:rPr>
        <w:rFonts w:ascii="Courier New" w:hAnsi="Courier New" w:cs="Courier New" w:hint="default"/>
      </w:rPr>
    </w:lvl>
    <w:lvl w:ilvl="8" w:tplc="08AAC292" w:tentative="1">
      <w:start w:val="1"/>
      <w:numFmt w:val="bullet"/>
      <w:lvlText w:val=""/>
      <w:lvlJc w:val="left"/>
      <w:pPr>
        <w:ind w:left="6840" w:hanging="360"/>
      </w:pPr>
      <w:rPr>
        <w:rFonts w:ascii="Wingdings" w:hAnsi="Wingdings" w:hint="default"/>
      </w:rPr>
    </w:lvl>
  </w:abstractNum>
  <w:abstractNum w:abstractNumId="12" w15:restartNumberingAfterBreak="0">
    <w:nsid w:val="2F411F05"/>
    <w:multiLevelType w:val="hybridMultilevel"/>
    <w:tmpl w:val="3EAE00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0B13059"/>
    <w:multiLevelType w:val="multilevel"/>
    <w:tmpl w:val="F6166A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3C42691"/>
    <w:multiLevelType w:val="multilevel"/>
    <w:tmpl w:val="5F6E9D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41F3F59"/>
    <w:multiLevelType w:val="multilevel"/>
    <w:tmpl w:val="BDA29768"/>
    <w:lvl w:ilvl="0">
      <w:start w:val="1"/>
      <w:numFmt w:val="bullet"/>
      <w:lvlText w:val=""/>
      <w:lvlJc w:val="left"/>
      <w:pPr>
        <w:tabs>
          <w:tab w:val="num" w:pos="0"/>
        </w:tabs>
        <w:ind w:left="780" w:hanging="420"/>
      </w:pPr>
      <w:rPr>
        <w:rFonts w:ascii="Wingdings" w:hAnsi="Wingdings" w:cs="Wingdings" w:hint="default"/>
        <w:strike w:val="0"/>
        <w:dstrike w:val="0"/>
        <w:u w:val="none"/>
        <w:effect w:val="none"/>
      </w:rPr>
    </w:lvl>
    <w:lvl w:ilvl="1">
      <w:start w:val="1"/>
      <w:numFmt w:val="bullet"/>
      <w:lvlText w:val=""/>
      <w:lvlJc w:val="left"/>
      <w:pPr>
        <w:tabs>
          <w:tab w:val="num" w:pos="0"/>
        </w:tabs>
        <w:ind w:left="1200" w:hanging="420"/>
      </w:pPr>
      <w:rPr>
        <w:rFonts w:ascii="Wingdings" w:hAnsi="Wingdings" w:cs="Wingdings" w:hint="default"/>
      </w:rPr>
    </w:lvl>
    <w:lvl w:ilvl="2">
      <w:start w:val="1"/>
      <w:numFmt w:val="bullet"/>
      <w:lvlText w:val=""/>
      <w:lvlJc w:val="left"/>
      <w:pPr>
        <w:tabs>
          <w:tab w:val="num" w:pos="0"/>
        </w:tabs>
        <w:ind w:left="1620" w:hanging="420"/>
      </w:pPr>
      <w:rPr>
        <w:rFonts w:ascii="Wingdings" w:hAnsi="Wingdings" w:cs="Wingdings" w:hint="default"/>
      </w:rPr>
    </w:lvl>
    <w:lvl w:ilvl="3">
      <w:start w:val="1"/>
      <w:numFmt w:val="bullet"/>
      <w:lvlText w:val=""/>
      <w:lvlJc w:val="left"/>
      <w:pPr>
        <w:tabs>
          <w:tab w:val="num" w:pos="0"/>
        </w:tabs>
        <w:ind w:left="2040" w:hanging="420"/>
      </w:pPr>
      <w:rPr>
        <w:rFonts w:ascii="Wingdings" w:hAnsi="Wingdings" w:cs="Wingdings" w:hint="default"/>
      </w:rPr>
    </w:lvl>
    <w:lvl w:ilvl="4">
      <w:start w:val="1"/>
      <w:numFmt w:val="bullet"/>
      <w:lvlText w:val=""/>
      <w:lvlJc w:val="left"/>
      <w:pPr>
        <w:tabs>
          <w:tab w:val="num" w:pos="0"/>
        </w:tabs>
        <w:ind w:left="2460" w:hanging="420"/>
      </w:pPr>
      <w:rPr>
        <w:rFonts w:ascii="Wingdings" w:hAnsi="Wingdings" w:cs="Wingdings" w:hint="default"/>
      </w:rPr>
    </w:lvl>
    <w:lvl w:ilvl="5">
      <w:start w:val="1"/>
      <w:numFmt w:val="bullet"/>
      <w:lvlText w:val=""/>
      <w:lvlJc w:val="left"/>
      <w:pPr>
        <w:tabs>
          <w:tab w:val="num" w:pos="0"/>
        </w:tabs>
        <w:ind w:left="2880" w:hanging="420"/>
      </w:pPr>
      <w:rPr>
        <w:rFonts w:ascii="Wingdings" w:hAnsi="Wingdings" w:cs="Wingdings" w:hint="default"/>
      </w:rPr>
    </w:lvl>
    <w:lvl w:ilvl="6">
      <w:start w:val="1"/>
      <w:numFmt w:val="bullet"/>
      <w:lvlText w:val=""/>
      <w:lvlJc w:val="left"/>
      <w:pPr>
        <w:tabs>
          <w:tab w:val="num" w:pos="0"/>
        </w:tabs>
        <w:ind w:left="3300" w:hanging="420"/>
      </w:pPr>
      <w:rPr>
        <w:rFonts w:ascii="Wingdings" w:hAnsi="Wingdings" w:cs="Wingdings" w:hint="default"/>
      </w:rPr>
    </w:lvl>
    <w:lvl w:ilvl="7">
      <w:start w:val="1"/>
      <w:numFmt w:val="bullet"/>
      <w:lvlText w:val=""/>
      <w:lvlJc w:val="left"/>
      <w:pPr>
        <w:tabs>
          <w:tab w:val="num" w:pos="0"/>
        </w:tabs>
        <w:ind w:left="3720" w:hanging="420"/>
      </w:pPr>
      <w:rPr>
        <w:rFonts w:ascii="Wingdings" w:hAnsi="Wingdings" w:cs="Wingdings" w:hint="default"/>
      </w:rPr>
    </w:lvl>
    <w:lvl w:ilvl="8">
      <w:start w:val="1"/>
      <w:numFmt w:val="bullet"/>
      <w:lvlText w:val=""/>
      <w:lvlJc w:val="left"/>
      <w:pPr>
        <w:tabs>
          <w:tab w:val="num" w:pos="0"/>
        </w:tabs>
        <w:ind w:left="4140" w:hanging="420"/>
      </w:pPr>
      <w:rPr>
        <w:rFonts w:ascii="Wingdings" w:hAnsi="Wingdings" w:cs="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F392CAD"/>
    <w:multiLevelType w:val="multilevel"/>
    <w:tmpl w:val="61F4501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0605A3E"/>
    <w:multiLevelType w:val="multilevel"/>
    <w:tmpl w:val="69DCA3B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59B176A"/>
    <w:multiLevelType w:val="multilevel"/>
    <w:tmpl w:val="D9E01AC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785" w:hanging="360"/>
      </w:pPr>
      <w:rPr>
        <w:rFonts w:ascii="Times New Roman" w:eastAsiaTheme="minorEastAsia"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47990358"/>
    <w:multiLevelType w:val="multilevel"/>
    <w:tmpl w:val="0FC8D9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05">
      <w:start w:val="1"/>
      <w:numFmt w:val="bullet"/>
      <w:lvlText w:val=""/>
      <w:lvlJc w:val="left"/>
      <w:pPr>
        <w:ind w:left="2160" w:hanging="180"/>
      </w:pPr>
      <w:rPr>
        <w:rFonts w:ascii="Wingdings" w:hAnsi="Wingdings"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49E17D2C"/>
    <w:multiLevelType w:val="hybridMultilevel"/>
    <w:tmpl w:val="B030D500"/>
    <w:lvl w:ilvl="0" w:tplc="F8C427DC">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24" w15:restartNumberingAfterBreak="0">
    <w:nsid w:val="4BDF6200"/>
    <w:multiLevelType w:val="multilevel"/>
    <w:tmpl w:val="C0E0C9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C1760A5"/>
    <w:multiLevelType w:val="hybridMultilevel"/>
    <w:tmpl w:val="B4B2AF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32F6E4B"/>
    <w:multiLevelType w:val="multilevel"/>
    <w:tmpl w:val="532F6E4B"/>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27" w15:restartNumberingAfterBreak="0">
    <w:nsid w:val="53F11610"/>
    <w:multiLevelType w:val="multilevel"/>
    <w:tmpl w:val="0E5055A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723346D"/>
    <w:multiLevelType w:val="multilevel"/>
    <w:tmpl w:val="DE5E78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8015A3F"/>
    <w:multiLevelType w:val="multilevel"/>
    <w:tmpl w:val="774C1A40"/>
    <w:lvl w:ilvl="0">
      <w:start w:val="1"/>
      <w:numFmt w:val="decimal"/>
      <w:lvlText w:val="%1."/>
      <w:lvlJc w:val="left"/>
      <w:pPr>
        <w:ind w:left="425" w:hanging="425"/>
      </w:pPr>
      <w:rPr>
        <w:rFonts w:hint="default"/>
        <w:b/>
        <w:sz w:val="28"/>
      </w:rPr>
    </w:lvl>
    <w:lvl w:ilvl="1">
      <w:start w:val="1"/>
      <w:numFmt w:val="decimal"/>
      <w:lvlText w:val="%1.%2."/>
      <w:lvlJc w:val="left"/>
      <w:pPr>
        <w:ind w:left="567" w:hanging="567"/>
      </w:pPr>
      <w:rPr>
        <w:rFonts w:hint="default"/>
        <w:b/>
        <w:sz w:val="24"/>
      </w:rPr>
    </w:lvl>
    <w:lvl w:ilvl="2">
      <w:start w:val="1"/>
      <w:numFmt w:val="decimal"/>
      <w:lvlText w:val="%1.%2.%3."/>
      <w:lvlJc w:val="left"/>
      <w:pPr>
        <w:ind w:left="709" w:hanging="709"/>
      </w:pPr>
      <w:rPr>
        <w:rFonts w:hint="default"/>
        <w:sz w:val="24"/>
      </w:rPr>
    </w:lvl>
    <w:lvl w:ilvl="3">
      <w:start w:val="1"/>
      <w:numFmt w:val="decimal"/>
      <w:lvlText w:val="%1.%2.%3.%4."/>
      <w:lvlJc w:val="left"/>
      <w:pPr>
        <w:ind w:left="851" w:hanging="851"/>
      </w:pPr>
      <w:rPr>
        <w:rFonts w:hint="default"/>
      </w:rPr>
    </w:lvl>
    <w:lvl w:ilvl="4">
      <w:start w:val="1"/>
      <w:numFmt w:val="decimal"/>
      <w:lvlText w:val="%1.%2.%3.%4.%5."/>
      <w:lvlJc w:val="left"/>
      <w:pPr>
        <w:ind w:left="992" w:hanging="992"/>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6" w:hanging="1276"/>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9" w:hanging="1559"/>
      </w:pPr>
      <w:rPr>
        <w:rFonts w:hint="default"/>
      </w:rPr>
    </w:lvl>
  </w:abstractNum>
  <w:abstractNum w:abstractNumId="30" w15:restartNumberingAfterBreak="0">
    <w:nsid w:val="5CFD2C1D"/>
    <w:multiLevelType w:val="multilevel"/>
    <w:tmpl w:val="37D8A2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01602CB"/>
    <w:multiLevelType w:val="multilevel"/>
    <w:tmpl w:val="BBC4D90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22B607F"/>
    <w:multiLevelType w:val="multilevel"/>
    <w:tmpl w:val="69A455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2674663"/>
    <w:multiLevelType w:val="hybridMultilevel"/>
    <w:tmpl w:val="0D62EC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6" w15:restartNumberingAfterBreak="0">
    <w:nsid w:val="65886EB6"/>
    <w:multiLevelType w:val="multilevel"/>
    <w:tmpl w:val="29B08B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69AA6330"/>
    <w:multiLevelType w:val="multilevel"/>
    <w:tmpl w:val="CBFCF93E"/>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38" w15:restartNumberingAfterBreak="0">
    <w:nsid w:val="737C301A"/>
    <w:multiLevelType w:val="hybridMultilevel"/>
    <w:tmpl w:val="374472E4"/>
    <w:lvl w:ilvl="0" w:tplc="04090001">
      <w:start w:val="1"/>
      <w:numFmt w:val="bullet"/>
      <w:lvlText w:val=""/>
      <w:lvlJc w:val="left"/>
      <w:pPr>
        <w:ind w:left="860" w:hanging="440"/>
      </w:pPr>
      <w:rPr>
        <w:rFonts w:ascii="Wingdings" w:hAnsi="Wingdings" w:hint="default"/>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39" w15:restartNumberingAfterBreak="0">
    <w:nsid w:val="74FD6F12"/>
    <w:multiLevelType w:val="hybridMultilevel"/>
    <w:tmpl w:val="31AA98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772F2623"/>
    <w:multiLevelType w:val="multilevel"/>
    <w:tmpl w:val="878A37A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7A1E31A8"/>
    <w:multiLevelType w:val="multilevel"/>
    <w:tmpl w:val="714A9D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7B4D7B10"/>
    <w:multiLevelType w:val="multilevel"/>
    <w:tmpl w:val="CD5E3C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4"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1544631784">
    <w:abstractNumId w:val="35"/>
  </w:num>
  <w:num w:numId="2" w16cid:durableId="500125845">
    <w:abstractNumId w:val="16"/>
  </w:num>
  <w:num w:numId="3" w16cid:durableId="1790778318">
    <w:abstractNumId w:val="4"/>
  </w:num>
  <w:num w:numId="4" w16cid:durableId="23673008">
    <w:abstractNumId w:val="44"/>
  </w:num>
  <w:num w:numId="5" w16cid:durableId="1650790804">
    <w:abstractNumId w:val="29"/>
  </w:num>
  <w:num w:numId="6" w16cid:durableId="1131292738">
    <w:abstractNumId w:val="11"/>
  </w:num>
  <w:num w:numId="7" w16cid:durableId="1272518008">
    <w:abstractNumId w:val="0"/>
  </w:num>
  <w:num w:numId="8" w16cid:durableId="1599218501">
    <w:abstractNumId w:val="7"/>
  </w:num>
  <w:num w:numId="9" w16cid:durableId="2104298767">
    <w:abstractNumId w:val="2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32119738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560793469">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401756476">
    <w:abstractNumId w:val="22"/>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112117239">
    <w:abstractNumId w:val="38"/>
  </w:num>
  <w:num w:numId="14" w16cid:durableId="1122919524">
    <w:abstractNumId w:val="9"/>
  </w:num>
  <w:num w:numId="15" w16cid:durableId="1959019075">
    <w:abstractNumId w:val="40"/>
  </w:num>
  <w:num w:numId="16" w16cid:durableId="895893370">
    <w:abstractNumId w:val="6"/>
  </w:num>
  <w:num w:numId="17" w16cid:durableId="1452091289">
    <w:abstractNumId w:val="18"/>
  </w:num>
  <w:num w:numId="18" w16cid:durableId="318535365">
    <w:abstractNumId w:val="23"/>
  </w:num>
  <w:num w:numId="19" w16cid:durableId="1196844461">
    <w:abstractNumId w:val="8"/>
  </w:num>
  <w:num w:numId="20" w16cid:durableId="2124759610">
    <w:abstractNumId w:val="26"/>
  </w:num>
  <w:num w:numId="21" w16cid:durableId="444420311">
    <w:abstractNumId w:val="33"/>
  </w:num>
  <w:num w:numId="22" w16cid:durableId="680351353">
    <w:abstractNumId w:val="37"/>
  </w:num>
  <w:num w:numId="23" w16cid:durableId="1075321478">
    <w:abstractNumId w:val="39"/>
  </w:num>
  <w:num w:numId="24" w16cid:durableId="2088650643">
    <w:abstractNumId w:val="15"/>
  </w:num>
  <w:num w:numId="25" w16cid:durableId="2128036425">
    <w:abstractNumId w:val="27"/>
  </w:num>
  <w:num w:numId="26" w16cid:durableId="1408575211">
    <w:abstractNumId w:val="17"/>
  </w:num>
  <w:num w:numId="27" w16cid:durableId="1697196697">
    <w:abstractNumId w:val="19"/>
  </w:num>
  <w:num w:numId="28" w16cid:durableId="1394431549">
    <w:abstractNumId w:val="31"/>
  </w:num>
  <w:num w:numId="29" w16cid:durableId="972758474">
    <w:abstractNumId w:val="3"/>
  </w:num>
  <w:num w:numId="30" w16cid:durableId="1274047143">
    <w:abstractNumId w:val="32"/>
  </w:num>
  <w:num w:numId="31" w16cid:durableId="485047990">
    <w:abstractNumId w:val="36"/>
  </w:num>
  <w:num w:numId="32" w16cid:durableId="1906330833">
    <w:abstractNumId w:val="5"/>
  </w:num>
  <w:num w:numId="33" w16cid:durableId="1077019666">
    <w:abstractNumId w:val="10"/>
  </w:num>
  <w:num w:numId="34" w16cid:durableId="727456639">
    <w:abstractNumId w:val="30"/>
  </w:num>
  <w:num w:numId="35" w16cid:durableId="944577291">
    <w:abstractNumId w:val="1"/>
  </w:num>
  <w:num w:numId="36" w16cid:durableId="1471677805">
    <w:abstractNumId w:val="13"/>
  </w:num>
  <w:num w:numId="37" w16cid:durableId="226262747">
    <w:abstractNumId w:val="24"/>
  </w:num>
  <w:num w:numId="38" w16cid:durableId="1620339738">
    <w:abstractNumId w:val="14"/>
  </w:num>
  <w:num w:numId="39" w16cid:durableId="1610354372">
    <w:abstractNumId w:val="42"/>
  </w:num>
  <w:num w:numId="40" w16cid:durableId="352610547">
    <w:abstractNumId w:val="28"/>
  </w:num>
  <w:num w:numId="41" w16cid:durableId="472912102">
    <w:abstractNumId w:val="2"/>
  </w:num>
  <w:num w:numId="42" w16cid:durableId="103548887">
    <w:abstractNumId w:val="21"/>
  </w:num>
  <w:num w:numId="43" w16cid:durableId="1404450588">
    <w:abstractNumId w:val="41"/>
  </w:num>
  <w:num w:numId="44" w16cid:durableId="1924215400">
    <w:abstractNumId w:val="22"/>
  </w:num>
  <w:num w:numId="45" w16cid:durableId="458688477">
    <w:abstractNumId w:val="25"/>
  </w:num>
  <w:num w:numId="46" w16cid:durableId="1451588170">
    <w:abstractNumId w:val="12"/>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01B3"/>
    <w:rsid w:val="00000924"/>
    <w:rsid w:val="00000BD0"/>
    <w:rsid w:val="000020C0"/>
    <w:rsid w:val="0000409D"/>
    <w:rsid w:val="0000481D"/>
    <w:rsid w:val="00010EFC"/>
    <w:rsid w:val="0001164A"/>
    <w:rsid w:val="00011E00"/>
    <w:rsid w:val="00012207"/>
    <w:rsid w:val="00012955"/>
    <w:rsid w:val="00014D49"/>
    <w:rsid w:val="00015267"/>
    <w:rsid w:val="0001631A"/>
    <w:rsid w:val="00016A11"/>
    <w:rsid w:val="00020B3A"/>
    <w:rsid w:val="000212AE"/>
    <w:rsid w:val="0002159C"/>
    <w:rsid w:val="00021AB4"/>
    <w:rsid w:val="00022377"/>
    <w:rsid w:val="000224F5"/>
    <w:rsid w:val="00023A7A"/>
    <w:rsid w:val="00023CBD"/>
    <w:rsid w:val="00024A8E"/>
    <w:rsid w:val="00025282"/>
    <w:rsid w:val="00025E4E"/>
    <w:rsid w:val="00026D2A"/>
    <w:rsid w:val="00030387"/>
    <w:rsid w:val="00031F1E"/>
    <w:rsid w:val="0003387E"/>
    <w:rsid w:val="00033AB9"/>
    <w:rsid w:val="000349A3"/>
    <w:rsid w:val="0003580F"/>
    <w:rsid w:val="000367A2"/>
    <w:rsid w:val="000404C5"/>
    <w:rsid w:val="000436B1"/>
    <w:rsid w:val="00043CBA"/>
    <w:rsid w:val="0004588B"/>
    <w:rsid w:val="00046F17"/>
    <w:rsid w:val="00046F21"/>
    <w:rsid w:val="00047D7C"/>
    <w:rsid w:val="00051475"/>
    <w:rsid w:val="00054558"/>
    <w:rsid w:val="000547E8"/>
    <w:rsid w:val="000556E6"/>
    <w:rsid w:val="0005680E"/>
    <w:rsid w:val="000577B2"/>
    <w:rsid w:val="0005797C"/>
    <w:rsid w:val="0006318F"/>
    <w:rsid w:val="00063D41"/>
    <w:rsid w:val="00063E30"/>
    <w:rsid w:val="00064D5A"/>
    <w:rsid w:val="000664B4"/>
    <w:rsid w:val="0006780B"/>
    <w:rsid w:val="000707A9"/>
    <w:rsid w:val="00071429"/>
    <w:rsid w:val="00073BD2"/>
    <w:rsid w:val="0007574A"/>
    <w:rsid w:val="00076D2D"/>
    <w:rsid w:val="00077419"/>
    <w:rsid w:val="000774E8"/>
    <w:rsid w:val="0008056E"/>
    <w:rsid w:val="000824FE"/>
    <w:rsid w:val="00083D99"/>
    <w:rsid w:val="000854F5"/>
    <w:rsid w:val="00085518"/>
    <w:rsid w:val="00085A70"/>
    <w:rsid w:val="00085FBA"/>
    <w:rsid w:val="00087933"/>
    <w:rsid w:val="00090664"/>
    <w:rsid w:val="00090F1E"/>
    <w:rsid w:val="00090FA5"/>
    <w:rsid w:val="00091670"/>
    <w:rsid w:val="00093AD4"/>
    <w:rsid w:val="000940EE"/>
    <w:rsid w:val="00094B43"/>
    <w:rsid w:val="00096936"/>
    <w:rsid w:val="000975E1"/>
    <w:rsid w:val="000A0538"/>
    <w:rsid w:val="000A0581"/>
    <w:rsid w:val="000A0974"/>
    <w:rsid w:val="000A0CA8"/>
    <w:rsid w:val="000A10EC"/>
    <w:rsid w:val="000A2305"/>
    <w:rsid w:val="000A25C1"/>
    <w:rsid w:val="000A3685"/>
    <w:rsid w:val="000A388C"/>
    <w:rsid w:val="000A390C"/>
    <w:rsid w:val="000A3AFC"/>
    <w:rsid w:val="000A4529"/>
    <w:rsid w:val="000A5494"/>
    <w:rsid w:val="000A588E"/>
    <w:rsid w:val="000A72D9"/>
    <w:rsid w:val="000A7F55"/>
    <w:rsid w:val="000B168C"/>
    <w:rsid w:val="000B203D"/>
    <w:rsid w:val="000B263C"/>
    <w:rsid w:val="000B276F"/>
    <w:rsid w:val="000B2866"/>
    <w:rsid w:val="000B28FF"/>
    <w:rsid w:val="000B5245"/>
    <w:rsid w:val="000B5E71"/>
    <w:rsid w:val="000B64C0"/>
    <w:rsid w:val="000B7853"/>
    <w:rsid w:val="000B7D22"/>
    <w:rsid w:val="000B7D36"/>
    <w:rsid w:val="000C1368"/>
    <w:rsid w:val="000C1FC3"/>
    <w:rsid w:val="000C2E4A"/>
    <w:rsid w:val="000C389C"/>
    <w:rsid w:val="000C4086"/>
    <w:rsid w:val="000C4C7F"/>
    <w:rsid w:val="000C584D"/>
    <w:rsid w:val="000C6119"/>
    <w:rsid w:val="000D12B1"/>
    <w:rsid w:val="000D1630"/>
    <w:rsid w:val="000D2F95"/>
    <w:rsid w:val="000D5136"/>
    <w:rsid w:val="000D5575"/>
    <w:rsid w:val="000D59AD"/>
    <w:rsid w:val="000D5A59"/>
    <w:rsid w:val="000D6ACF"/>
    <w:rsid w:val="000E106C"/>
    <w:rsid w:val="000E1EA1"/>
    <w:rsid w:val="000E636D"/>
    <w:rsid w:val="000E68AE"/>
    <w:rsid w:val="000E6F9D"/>
    <w:rsid w:val="000F04B1"/>
    <w:rsid w:val="000F0804"/>
    <w:rsid w:val="000F13EE"/>
    <w:rsid w:val="000F552F"/>
    <w:rsid w:val="000F73AB"/>
    <w:rsid w:val="000F7452"/>
    <w:rsid w:val="000F76F6"/>
    <w:rsid w:val="000F7F9D"/>
    <w:rsid w:val="001009FA"/>
    <w:rsid w:val="00100B59"/>
    <w:rsid w:val="00101CF5"/>
    <w:rsid w:val="00102837"/>
    <w:rsid w:val="001053BB"/>
    <w:rsid w:val="00105531"/>
    <w:rsid w:val="00106956"/>
    <w:rsid w:val="00106997"/>
    <w:rsid w:val="00106A6E"/>
    <w:rsid w:val="00106EF0"/>
    <w:rsid w:val="00111313"/>
    <w:rsid w:val="001124FC"/>
    <w:rsid w:val="00112F42"/>
    <w:rsid w:val="001139C4"/>
    <w:rsid w:val="00114AA0"/>
    <w:rsid w:val="001150F2"/>
    <w:rsid w:val="0011673F"/>
    <w:rsid w:val="00116786"/>
    <w:rsid w:val="00117370"/>
    <w:rsid w:val="001233FF"/>
    <w:rsid w:val="0012365C"/>
    <w:rsid w:val="00124FA1"/>
    <w:rsid w:val="001259C5"/>
    <w:rsid w:val="0012650D"/>
    <w:rsid w:val="00126C40"/>
    <w:rsid w:val="00130E4B"/>
    <w:rsid w:val="00131040"/>
    <w:rsid w:val="001325B4"/>
    <w:rsid w:val="001326EF"/>
    <w:rsid w:val="00132EA9"/>
    <w:rsid w:val="00134FE6"/>
    <w:rsid w:val="0013587D"/>
    <w:rsid w:val="00136E50"/>
    <w:rsid w:val="00137E5B"/>
    <w:rsid w:val="00140F62"/>
    <w:rsid w:val="00141662"/>
    <w:rsid w:val="001434A7"/>
    <w:rsid w:val="00143A96"/>
    <w:rsid w:val="0014509C"/>
    <w:rsid w:val="001477C5"/>
    <w:rsid w:val="0015083D"/>
    <w:rsid w:val="00151E10"/>
    <w:rsid w:val="00152B34"/>
    <w:rsid w:val="001537D6"/>
    <w:rsid w:val="00154590"/>
    <w:rsid w:val="00154D1F"/>
    <w:rsid w:val="001565E7"/>
    <w:rsid w:val="00160185"/>
    <w:rsid w:val="0016058A"/>
    <w:rsid w:val="0016069B"/>
    <w:rsid w:val="001607E3"/>
    <w:rsid w:val="00160DCA"/>
    <w:rsid w:val="00163EDB"/>
    <w:rsid w:val="00164010"/>
    <w:rsid w:val="00164F4E"/>
    <w:rsid w:val="0017059B"/>
    <w:rsid w:val="0017153C"/>
    <w:rsid w:val="00171A79"/>
    <w:rsid w:val="00174CF0"/>
    <w:rsid w:val="00175056"/>
    <w:rsid w:val="00176042"/>
    <w:rsid w:val="00176D65"/>
    <w:rsid w:val="00180AF4"/>
    <w:rsid w:val="00181D9B"/>
    <w:rsid w:val="00182E76"/>
    <w:rsid w:val="00184744"/>
    <w:rsid w:val="0018680C"/>
    <w:rsid w:val="00186BEC"/>
    <w:rsid w:val="00187950"/>
    <w:rsid w:val="00190675"/>
    <w:rsid w:val="001927C6"/>
    <w:rsid w:val="001931BB"/>
    <w:rsid w:val="0019435A"/>
    <w:rsid w:val="00195310"/>
    <w:rsid w:val="00195F08"/>
    <w:rsid w:val="001979EB"/>
    <w:rsid w:val="00197F48"/>
    <w:rsid w:val="001A14A7"/>
    <w:rsid w:val="001A2F9F"/>
    <w:rsid w:val="001A365C"/>
    <w:rsid w:val="001A37C4"/>
    <w:rsid w:val="001A3DCC"/>
    <w:rsid w:val="001A3F97"/>
    <w:rsid w:val="001A46CB"/>
    <w:rsid w:val="001A51F3"/>
    <w:rsid w:val="001A529B"/>
    <w:rsid w:val="001A5529"/>
    <w:rsid w:val="001A63B6"/>
    <w:rsid w:val="001A69E4"/>
    <w:rsid w:val="001A7ED3"/>
    <w:rsid w:val="001B128F"/>
    <w:rsid w:val="001B2F80"/>
    <w:rsid w:val="001B37D5"/>
    <w:rsid w:val="001B4140"/>
    <w:rsid w:val="001B482D"/>
    <w:rsid w:val="001B56FC"/>
    <w:rsid w:val="001B5D91"/>
    <w:rsid w:val="001B61E9"/>
    <w:rsid w:val="001B674B"/>
    <w:rsid w:val="001B69FA"/>
    <w:rsid w:val="001B6C2D"/>
    <w:rsid w:val="001B7A9F"/>
    <w:rsid w:val="001C00F1"/>
    <w:rsid w:val="001C01B8"/>
    <w:rsid w:val="001C34EE"/>
    <w:rsid w:val="001C3BF9"/>
    <w:rsid w:val="001C718D"/>
    <w:rsid w:val="001C7392"/>
    <w:rsid w:val="001D088C"/>
    <w:rsid w:val="001D0D29"/>
    <w:rsid w:val="001D14EF"/>
    <w:rsid w:val="001D1989"/>
    <w:rsid w:val="001D22AE"/>
    <w:rsid w:val="001D2E3C"/>
    <w:rsid w:val="001D3197"/>
    <w:rsid w:val="001D373B"/>
    <w:rsid w:val="001D3C00"/>
    <w:rsid w:val="001D5344"/>
    <w:rsid w:val="001D5506"/>
    <w:rsid w:val="001D56FD"/>
    <w:rsid w:val="001D5A97"/>
    <w:rsid w:val="001D60F3"/>
    <w:rsid w:val="001D685A"/>
    <w:rsid w:val="001D6A38"/>
    <w:rsid w:val="001E0013"/>
    <w:rsid w:val="001E253F"/>
    <w:rsid w:val="001E2C57"/>
    <w:rsid w:val="001E4508"/>
    <w:rsid w:val="001F1DF7"/>
    <w:rsid w:val="001F2875"/>
    <w:rsid w:val="001F3010"/>
    <w:rsid w:val="001F3A90"/>
    <w:rsid w:val="001F4C71"/>
    <w:rsid w:val="001F537A"/>
    <w:rsid w:val="001F60C5"/>
    <w:rsid w:val="001F6984"/>
    <w:rsid w:val="001F69CF"/>
    <w:rsid w:val="001F6C35"/>
    <w:rsid w:val="002017AB"/>
    <w:rsid w:val="00201FEC"/>
    <w:rsid w:val="00202158"/>
    <w:rsid w:val="00202482"/>
    <w:rsid w:val="002024B2"/>
    <w:rsid w:val="00202B86"/>
    <w:rsid w:val="002033A6"/>
    <w:rsid w:val="00205FFA"/>
    <w:rsid w:val="00207074"/>
    <w:rsid w:val="00207DC2"/>
    <w:rsid w:val="0021004A"/>
    <w:rsid w:val="00210754"/>
    <w:rsid w:val="00210B3D"/>
    <w:rsid w:val="00211303"/>
    <w:rsid w:val="0021152C"/>
    <w:rsid w:val="002126F3"/>
    <w:rsid w:val="00213441"/>
    <w:rsid w:val="00213EC4"/>
    <w:rsid w:val="00215286"/>
    <w:rsid w:val="00215759"/>
    <w:rsid w:val="002211FF"/>
    <w:rsid w:val="00222CB3"/>
    <w:rsid w:val="00225D92"/>
    <w:rsid w:val="00226C39"/>
    <w:rsid w:val="002270A4"/>
    <w:rsid w:val="00227F7A"/>
    <w:rsid w:val="00231117"/>
    <w:rsid w:val="00231202"/>
    <w:rsid w:val="00232571"/>
    <w:rsid w:val="00232E82"/>
    <w:rsid w:val="002330E2"/>
    <w:rsid w:val="00233577"/>
    <w:rsid w:val="002337CE"/>
    <w:rsid w:val="00233C83"/>
    <w:rsid w:val="00234537"/>
    <w:rsid w:val="002356DE"/>
    <w:rsid w:val="0023599D"/>
    <w:rsid w:val="00240B67"/>
    <w:rsid w:val="00240FA6"/>
    <w:rsid w:val="002458FE"/>
    <w:rsid w:val="00245D75"/>
    <w:rsid w:val="0024799D"/>
    <w:rsid w:val="00247DCD"/>
    <w:rsid w:val="00250EDA"/>
    <w:rsid w:val="002511CF"/>
    <w:rsid w:val="00251BC5"/>
    <w:rsid w:val="00252A55"/>
    <w:rsid w:val="00253701"/>
    <w:rsid w:val="00255935"/>
    <w:rsid w:val="002562C0"/>
    <w:rsid w:val="00257786"/>
    <w:rsid w:val="0025780C"/>
    <w:rsid w:val="002579AD"/>
    <w:rsid w:val="00260F1C"/>
    <w:rsid w:val="00263BED"/>
    <w:rsid w:val="00264193"/>
    <w:rsid w:val="0026601C"/>
    <w:rsid w:val="0027083C"/>
    <w:rsid w:val="002717FD"/>
    <w:rsid w:val="00272777"/>
    <w:rsid w:val="00273796"/>
    <w:rsid w:val="00274526"/>
    <w:rsid w:val="002803B3"/>
    <w:rsid w:val="002815D4"/>
    <w:rsid w:val="00282862"/>
    <w:rsid w:val="00286492"/>
    <w:rsid w:val="00286EE7"/>
    <w:rsid w:val="00287372"/>
    <w:rsid w:val="00295530"/>
    <w:rsid w:val="0029555B"/>
    <w:rsid w:val="002A0926"/>
    <w:rsid w:val="002A16D1"/>
    <w:rsid w:val="002A1BC5"/>
    <w:rsid w:val="002A20B6"/>
    <w:rsid w:val="002A2271"/>
    <w:rsid w:val="002A3D7B"/>
    <w:rsid w:val="002A3E13"/>
    <w:rsid w:val="002A3E64"/>
    <w:rsid w:val="002A4C59"/>
    <w:rsid w:val="002A58CA"/>
    <w:rsid w:val="002A5DD2"/>
    <w:rsid w:val="002A6F7D"/>
    <w:rsid w:val="002A74A1"/>
    <w:rsid w:val="002B3A94"/>
    <w:rsid w:val="002B3B3A"/>
    <w:rsid w:val="002B3EC1"/>
    <w:rsid w:val="002B4ECA"/>
    <w:rsid w:val="002B5BAE"/>
    <w:rsid w:val="002B6899"/>
    <w:rsid w:val="002B6FBD"/>
    <w:rsid w:val="002B74EC"/>
    <w:rsid w:val="002B796F"/>
    <w:rsid w:val="002C07F3"/>
    <w:rsid w:val="002C19F4"/>
    <w:rsid w:val="002C5B44"/>
    <w:rsid w:val="002C5C35"/>
    <w:rsid w:val="002C6F65"/>
    <w:rsid w:val="002C761D"/>
    <w:rsid w:val="002C78CB"/>
    <w:rsid w:val="002D007C"/>
    <w:rsid w:val="002D00AB"/>
    <w:rsid w:val="002D15D4"/>
    <w:rsid w:val="002D1665"/>
    <w:rsid w:val="002D2E6E"/>
    <w:rsid w:val="002D3941"/>
    <w:rsid w:val="002D5211"/>
    <w:rsid w:val="002D6855"/>
    <w:rsid w:val="002E119A"/>
    <w:rsid w:val="002E1A78"/>
    <w:rsid w:val="002E1C2E"/>
    <w:rsid w:val="002E25DC"/>
    <w:rsid w:val="002E3898"/>
    <w:rsid w:val="002E4158"/>
    <w:rsid w:val="002E50B7"/>
    <w:rsid w:val="002E7641"/>
    <w:rsid w:val="002F0252"/>
    <w:rsid w:val="002F053D"/>
    <w:rsid w:val="002F0789"/>
    <w:rsid w:val="002F10B6"/>
    <w:rsid w:val="002F3966"/>
    <w:rsid w:val="002F697D"/>
    <w:rsid w:val="00300601"/>
    <w:rsid w:val="00300C45"/>
    <w:rsid w:val="003012B0"/>
    <w:rsid w:val="00302BD6"/>
    <w:rsid w:val="00303040"/>
    <w:rsid w:val="0030340B"/>
    <w:rsid w:val="00303695"/>
    <w:rsid w:val="00303DC9"/>
    <w:rsid w:val="003056A9"/>
    <w:rsid w:val="0030603D"/>
    <w:rsid w:val="00310BEB"/>
    <w:rsid w:val="00310C69"/>
    <w:rsid w:val="0031214E"/>
    <w:rsid w:val="0031317B"/>
    <w:rsid w:val="003135A4"/>
    <w:rsid w:val="00314034"/>
    <w:rsid w:val="00314095"/>
    <w:rsid w:val="0031460C"/>
    <w:rsid w:val="00314EC9"/>
    <w:rsid w:val="00315CAC"/>
    <w:rsid w:val="00315E9F"/>
    <w:rsid w:val="003214F9"/>
    <w:rsid w:val="00322FBE"/>
    <w:rsid w:val="003233DD"/>
    <w:rsid w:val="003238BF"/>
    <w:rsid w:val="00323CEC"/>
    <w:rsid w:val="00323EBA"/>
    <w:rsid w:val="00324AE8"/>
    <w:rsid w:val="003260E0"/>
    <w:rsid w:val="0033062A"/>
    <w:rsid w:val="00332B37"/>
    <w:rsid w:val="003339E5"/>
    <w:rsid w:val="00334B86"/>
    <w:rsid w:val="003350AA"/>
    <w:rsid w:val="003358DD"/>
    <w:rsid w:val="0033596C"/>
    <w:rsid w:val="003359F0"/>
    <w:rsid w:val="00340CD1"/>
    <w:rsid w:val="00340FDF"/>
    <w:rsid w:val="00342320"/>
    <w:rsid w:val="003428CB"/>
    <w:rsid w:val="00342FEB"/>
    <w:rsid w:val="00343A7B"/>
    <w:rsid w:val="00344B70"/>
    <w:rsid w:val="00344EE2"/>
    <w:rsid w:val="003450D0"/>
    <w:rsid w:val="003450DF"/>
    <w:rsid w:val="00346B3B"/>
    <w:rsid w:val="00346F91"/>
    <w:rsid w:val="00346F9C"/>
    <w:rsid w:val="00347288"/>
    <w:rsid w:val="003517A9"/>
    <w:rsid w:val="00353983"/>
    <w:rsid w:val="003539FB"/>
    <w:rsid w:val="00353A6B"/>
    <w:rsid w:val="0035506A"/>
    <w:rsid w:val="00355886"/>
    <w:rsid w:val="00355F06"/>
    <w:rsid w:val="0035662A"/>
    <w:rsid w:val="00357A61"/>
    <w:rsid w:val="003617C9"/>
    <w:rsid w:val="003618E3"/>
    <w:rsid w:val="0036231F"/>
    <w:rsid w:val="00362C55"/>
    <w:rsid w:val="003632AF"/>
    <w:rsid w:val="00364631"/>
    <w:rsid w:val="00364CD8"/>
    <w:rsid w:val="003652B9"/>
    <w:rsid w:val="00365427"/>
    <w:rsid w:val="00366559"/>
    <w:rsid w:val="00367A9A"/>
    <w:rsid w:val="003731E4"/>
    <w:rsid w:val="00374427"/>
    <w:rsid w:val="0037519E"/>
    <w:rsid w:val="003755FD"/>
    <w:rsid w:val="0037579F"/>
    <w:rsid w:val="00375B02"/>
    <w:rsid w:val="003770AE"/>
    <w:rsid w:val="003801BC"/>
    <w:rsid w:val="00380B16"/>
    <w:rsid w:val="00380D2A"/>
    <w:rsid w:val="00380E71"/>
    <w:rsid w:val="00381644"/>
    <w:rsid w:val="00381FA3"/>
    <w:rsid w:val="0038478C"/>
    <w:rsid w:val="003848DC"/>
    <w:rsid w:val="00384931"/>
    <w:rsid w:val="003864E2"/>
    <w:rsid w:val="0038691E"/>
    <w:rsid w:val="003869F3"/>
    <w:rsid w:val="003870D8"/>
    <w:rsid w:val="00387413"/>
    <w:rsid w:val="00393746"/>
    <w:rsid w:val="00394635"/>
    <w:rsid w:val="00394C1B"/>
    <w:rsid w:val="00396291"/>
    <w:rsid w:val="0039733D"/>
    <w:rsid w:val="003A0065"/>
    <w:rsid w:val="003A12CA"/>
    <w:rsid w:val="003A19CA"/>
    <w:rsid w:val="003A4267"/>
    <w:rsid w:val="003A4618"/>
    <w:rsid w:val="003A484A"/>
    <w:rsid w:val="003A48BB"/>
    <w:rsid w:val="003A4E7B"/>
    <w:rsid w:val="003A51FB"/>
    <w:rsid w:val="003A5727"/>
    <w:rsid w:val="003A5FC4"/>
    <w:rsid w:val="003A6568"/>
    <w:rsid w:val="003A6577"/>
    <w:rsid w:val="003A6A9B"/>
    <w:rsid w:val="003A72EF"/>
    <w:rsid w:val="003B0F49"/>
    <w:rsid w:val="003B10A6"/>
    <w:rsid w:val="003B2379"/>
    <w:rsid w:val="003B2876"/>
    <w:rsid w:val="003B2E91"/>
    <w:rsid w:val="003B36F9"/>
    <w:rsid w:val="003B52DC"/>
    <w:rsid w:val="003B6050"/>
    <w:rsid w:val="003C07D6"/>
    <w:rsid w:val="003C3B00"/>
    <w:rsid w:val="003C3C56"/>
    <w:rsid w:val="003C418C"/>
    <w:rsid w:val="003C5B41"/>
    <w:rsid w:val="003C5F1D"/>
    <w:rsid w:val="003C65F1"/>
    <w:rsid w:val="003C6F42"/>
    <w:rsid w:val="003C789A"/>
    <w:rsid w:val="003C78D4"/>
    <w:rsid w:val="003C79E9"/>
    <w:rsid w:val="003D00C2"/>
    <w:rsid w:val="003D11BD"/>
    <w:rsid w:val="003D1763"/>
    <w:rsid w:val="003D1919"/>
    <w:rsid w:val="003D2DC7"/>
    <w:rsid w:val="003D39D0"/>
    <w:rsid w:val="003D3C05"/>
    <w:rsid w:val="003D4879"/>
    <w:rsid w:val="003D4DAD"/>
    <w:rsid w:val="003D70B0"/>
    <w:rsid w:val="003D770C"/>
    <w:rsid w:val="003D7A6E"/>
    <w:rsid w:val="003D7B4D"/>
    <w:rsid w:val="003E0E5E"/>
    <w:rsid w:val="003E2F4E"/>
    <w:rsid w:val="003E462C"/>
    <w:rsid w:val="003E5D24"/>
    <w:rsid w:val="003F16EB"/>
    <w:rsid w:val="003F2317"/>
    <w:rsid w:val="003F307D"/>
    <w:rsid w:val="003F4754"/>
    <w:rsid w:val="003F5DFB"/>
    <w:rsid w:val="0040024B"/>
    <w:rsid w:val="004002BD"/>
    <w:rsid w:val="004005E7"/>
    <w:rsid w:val="00400C67"/>
    <w:rsid w:val="00401104"/>
    <w:rsid w:val="00402FFF"/>
    <w:rsid w:val="004074E4"/>
    <w:rsid w:val="00407E3D"/>
    <w:rsid w:val="00410DCE"/>
    <w:rsid w:val="00411B98"/>
    <w:rsid w:val="004124A6"/>
    <w:rsid w:val="0041251E"/>
    <w:rsid w:val="00414415"/>
    <w:rsid w:val="00414660"/>
    <w:rsid w:val="00415093"/>
    <w:rsid w:val="00416CD0"/>
    <w:rsid w:val="00417747"/>
    <w:rsid w:val="004212F1"/>
    <w:rsid w:val="00421784"/>
    <w:rsid w:val="00421C10"/>
    <w:rsid w:val="0042258C"/>
    <w:rsid w:val="00422BD1"/>
    <w:rsid w:val="00423B63"/>
    <w:rsid w:val="00424D95"/>
    <w:rsid w:val="00425F6C"/>
    <w:rsid w:val="00427CD5"/>
    <w:rsid w:val="0043002C"/>
    <w:rsid w:val="004300B9"/>
    <w:rsid w:val="00430889"/>
    <w:rsid w:val="00431F4C"/>
    <w:rsid w:val="00432433"/>
    <w:rsid w:val="0043398B"/>
    <w:rsid w:val="004341F4"/>
    <w:rsid w:val="00436A7A"/>
    <w:rsid w:val="00437ACE"/>
    <w:rsid w:val="004416E3"/>
    <w:rsid w:val="00442458"/>
    <w:rsid w:val="004425D0"/>
    <w:rsid w:val="00443815"/>
    <w:rsid w:val="00445A83"/>
    <w:rsid w:val="004465D3"/>
    <w:rsid w:val="00446758"/>
    <w:rsid w:val="004514E0"/>
    <w:rsid w:val="0045288B"/>
    <w:rsid w:val="004536AD"/>
    <w:rsid w:val="004537B2"/>
    <w:rsid w:val="004537F4"/>
    <w:rsid w:val="00454FF8"/>
    <w:rsid w:val="00455E4B"/>
    <w:rsid w:val="00455FD1"/>
    <w:rsid w:val="00456436"/>
    <w:rsid w:val="00456CD4"/>
    <w:rsid w:val="004577BD"/>
    <w:rsid w:val="00460601"/>
    <w:rsid w:val="0046157A"/>
    <w:rsid w:val="004633F0"/>
    <w:rsid w:val="004646A3"/>
    <w:rsid w:val="004646FA"/>
    <w:rsid w:val="004659A9"/>
    <w:rsid w:val="00465CAC"/>
    <w:rsid w:val="00465E08"/>
    <w:rsid w:val="00470599"/>
    <w:rsid w:val="00470829"/>
    <w:rsid w:val="00471BC9"/>
    <w:rsid w:val="0047221D"/>
    <w:rsid w:val="0047260C"/>
    <w:rsid w:val="00473A05"/>
    <w:rsid w:val="004745C2"/>
    <w:rsid w:val="00476674"/>
    <w:rsid w:val="00476942"/>
    <w:rsid w:val="0048062E"/>
    <w:rsid w:val="0048145F"/>
    <w:rsid w:val="004817F0"/>
    <w:rsid w:val="004853E2"/>
    <w:rsid w:val="00490593"/>
    <w:rsid w:val="00490F94"/>
    <w:rsid w:val="00491D73"/>
    <w:rsid w:val="00492779"/>
    <w:rsid w:val="00494377"/>
    <w:rsid w:val="004943CB"/>
    <w:rsid w:val="00495077"/>
    <w:rsid w:val="0049612D"/>
    <w:rsid w:val="004A1806"/>
    <w:rsid w:val="004A19A4"/>
    <w:rsid w:val="004A3350"/>
    <w:rsid w:val="004A419A"/>
    <w:rsid w:val="004A4DA5"/>
    <w:rsid w:val="004B049D"/>
    <w:rsid w:val="004B0CDD"/>
    <w:rsid w:val="004B2B62"/>
    <w:rsid w:val="004B321F"/>
    <w:rsid w:val="004B5D3D"/>
    <w:rsid w:val="004B7DE9"/>
    <w:rsid w:val="004C0902"/>
    <w:rsid w:val="004C0D9D"/>
    <w:rsid w:val="004C1895"/>
    <w:rsid w:val="004C1BEE"/>
    <w:rsid w:val="004C323E"/>
    <w:rsid w:val="004C3270"/>
    <w:rsid w:val="004C36BC"/>
    <w:rsid w:val="004C3A0D"/>
    <w:rsid w:val="004C47C1"/>
    <w:rsid w:val="004C4ABD"/>
    <w:rsid w:val="004C4F24"/>
    <w:rsid w:val="004C7700"/>
    <w:rsid w:val="004D0BEE"/>
    <w:rsid w:val="004D11D5"/>
    <w:rsid w:val="004D1AB1"/>
    <w:rsid w:val="004D4263"/>
    <w:rsid w:val="004D635A"/>
    <w:rsid w:val="004D6A0D"/>
    <w:rsid w:val="004D715A"/>
    <w:rsid w:val="004D733D"/>
    <w:rsid w:val="004D7B6A"/>
    <w:rsid w:val="004E0EA6"/>
    <w:rsid w:val="004E105D"/>
    <w:rsid w:val="004E222D"/>
    <w:rsid w:val="004E2D69"/>
    <w:rsid w:val="004E5FA8"/>
    <w:rsid w:val="004E601E"/>
    <w:rsid w:val="004F001D"/>
    <w:rsid w:val="004F145D"/>
    <w:rsid w:val="004F1A1C"/>
    <w:rsid w:val="004F3436"/>
    <w:rsid w:val="004F3453"/>
    <w:rsid w:val="004F4B9A"/>
    <w:rsid w:val="004F5B2B"/>
    <w:rsid w:val="00501576"/>
    <w:rsid w:val="00501C71"/>
    <w:rsid w:val="00503141"/>
    <w:rsid w:val="00504218"/>
    <w:rsid w:val="00505F30"/>
    <w:rsid w:val="00507514"/>
    <w:rsid w:val="0051119A"/>
    <w:rsid w:val="00511834"/>
    <w:rsid w:val="00514E1B"/>
    <w:rsid w:val="005153AE"/>
    <w:rsid w:val="00515F23"/>
    <w:rsid w:val="00516A28"/>
    <w:rsid w:val="0052060D"/>
    <w:rsid w:val="00520F80"/>
    <w:rsid w:val="0052398C"/>
    <w:rsid w:val="00524091"/>
    <w:rsid w:val="005240AB"/>
    <w:rsid w:val="00526893"/>
    <w:rsid w:val="005307E9"/>
    <w:rsid w:val="0053146D"/>
    <w:rsid w:val="005316D4"/>
    <w:rsid w:val="00532008"/>
    <w:rsid w:val="0053251B"/>
    <w:rsid w:val="005330D9"/>
    <w:rsid w:val="005334AD"/>
    <w:rsid w:val="0053486D"/>
    <w:rsid w:val="00534D36"/>
    <w:rsid w:val="00537A7C"/>
    <w:rsid w:val="005407EE"/>
    <w:rsid w:val="005418A1"/>
    <w:rsid w:val="00544248"/>
    <w:rsid w:val="005450DB"/>
    <w:rsid w:val="00545F7E"/>
    <w:rsid w:val="0054632D"/>
    <w:rsid w:val="005463A9"/>
    <w:rsid w:val="005471B7"/>
    <w:rsid w:val="005477D5"/>
    <w:rsid w:val="00547C11"/>
    <w:rsid w:val="005518FE"/>
    <w:rsid w:val="0055528E"/>
    <w:rsid w:val="00555B4E"/>
    <w:rsid w:val="00560D53"/>
    <w:rsid w:val="005614B3"/>
    <w:rsid w:val="005614D5"/>
    <w:rsid w:val="00561FD8"/>
    <w:rsid w:val="0056232F"/>
    <w:rsid w:val="005627CB"/>
    <w:rsid w:val="005629B8"/>
    <w:rsid w:val="00563353"/>
    <w:rsid w:val="0056493F"/>
    <w:rsid w:val="00565478"/>
    <w:rsid w:val="00565FF7"/>
    <w:rsid w:val="0056716C"/>
    <w:rsid w:val="00567EE0"/>
    <w:rsid w:val="00571FF2"/>
    <w:rsid w:val="00575791"/>
    <w:rsid w:val="0057586E"/>
    <w:rsid w:val="00575FFB"/>
    <w:rsid w:val="0057671A"/>
    <w:rsid w:val="0057674D"/>
    <w:rsid w:val="00576E20"/>
    <w:rsid w:val="0057777A"/>
    <w:rsid w:val="00577C7D"/>
    <w:rsid w:val="00580DC7"/>
    <w:rsid w:val="005816B5"/>
    <w:rsid w:val="00581A74"/>
    <w:rsid w:val="00581ADA"/>
    <w:rsid w:val="00582BE6"/>
    <w:rsid w:val="00583EFB"/>
    <w:rsid w:val="00583FBD"/>
    <w:rsid w:val="00584744"/>
    <w:rsid w:val="00584AEF"/>
    <w:rsid w:val="005853AD"/>
    <w:rsid w:val="005854AB"/>
    <w:rsid w:val="005872AD"/>
    <w:rsid w:val="00590704"/>
    <w:rsid w:val="00591754"/>
    <w:rsid w:val="005919F3"/>
    <w:rsid w:val="005920A7"/>
    <w:rsid w:val="005923C5"/>
    <w:rsid w:val="005946BA"/>
    <w:rsid w:val="00594B21"/>
    <w:rsid w:val="00595F7E"/>
    <w:rsid w:val="0059608A"/>
    <w:rsid w:val="005967B1"/>
    <w:rsid w:val="005A0E51"/>
    <w:rsid w:val="005A26E9"/>
    <w:rsid w:val="005A2787"/>
    <w:rsid w:val="005A2B1B"/>
    <w:rsid w:val="005A401C"/>
    <w:rsid w:val="005A56D1"/>
    <w:rsid w:val="005A5A57"/>
    <w:rsid w:val="005A5BE2"/>
    <w:rsid w:val="005A6F6F"/>
    <w:rsid w:val="005A71BA"/>
    <w:rsid w:val="005A7910"/>
    <w:rsid w:val="005B0C89"/>
    <w:rsid w:val="005B2123"/>
    <w:rsid w:val="005B4846"/>
    <w:rsid w:val="005B4B14"/>
    <w:rsid w:val="005B4E77"/>
    <w:rsid w:val="005B60A4"/>
    <w:rsid w:val="005B62BA"/>
    <w:rsid w:val="005B6B68"/>
    <w:rsid w:val="005B6C5D"/>
    <w:rsid w:val="005B6F93"/>
    <w:rsid w:val="005B7EDA"/>
    <w:rsid w:val="005C19FC"/>
    <w:rsid w:val="005C3139"/>
    <w:rsid w:val="005C3DA2"/>
    <w:rsid w:val="005C4C82"/>
    <w:rsid w:val="005C4DB9"/>
    <w:rsid w:val="005C59F0"/>
    <w:rsid w:val="005C5A79"/>
    <w:rsid w:val="005C66A6"/>
    <w:rsid w:val="005D059A"/>
    <w:rsid w:val="005D05C1"/>
    <w:rsid w:val="005D0A53"/>
    <w:rsid w:val="005D0F08"/>
    <w:rsid w:val="005D0F9A"/>
    <w:rsid w:val="005D18CB"/>
    <w:rsid w:val="005D2D3E"/>
    <w:rsid w:val="005D3916"/>
    <w:rsid w:val="005D39D3"/>
    <w:rsid w:val="005D544A"/>
    <w:rsid w:val="005D601E"/>
    <w:rsid w:val="005D689A"/>
    <w:rsid w:val="005D7238"/>
    <w:rsid w:val="005D7EEC"/>
    <w:rsid w:val="005E141E"/>
    <w:rsid w:val="005E14D0"/>
    <w:rsid w:val="005E1EA8"/>
    <w:rsid w:val="005E4876"/>
    <w:rsid w:val="005E497F"/>
    <w:rsid w:val="005E61CB"/>
    <w:rsid w:val="005E67DB"/>
    <w:rsid w:val="005E6B0B"/>
    <w:rsid w:val="005E7786"/>
    <w:rsid w:val="005E7EB6"/>
    <w:rsid w:val="005F0598"/>
    <w:rsid w:val="005F1578"/>
    <w:rsid w:val="005F1DB3"/>
    <w:rsid w:val="005F2380"/>
    <w:rsid w:val="005F4DB2"/>
    <w:rsid w:val="005F4F13"/>
    <w:rsid w:val="005F5E6D"/>
    <w:rsid w:val="005F6EE3"/>
    <w:rsid w:val="005F7B35"/>
    <w:rsid w:val="00600BC0"/>
    <w:rsid w:val="006018BC"/>
    <w:rsid w:val="00603D61"/>
    <w:rsid w:val="00605F55"/>
    <w:rsid w:val="00606DF6"/>
    <w:rsid w:val="0061023B"/>
    <w:rsid w:val="0061049B"/>
    <w:rsid w:val="00612BB8"/>
    <w:rsid w:val="0061350C"/>
    <w:rsid w:val="006164CE"/>
    <w:rsid w:val="00616953"/>
    <w:rsid w:val="0061759B"/>
    <w:rsid w:val="006203CA"/>
    <w:rsid w:val="006210AC"/>
    <w:rsid w:val="00621934"/>
    <w:rsid w:val="006221D0"/>
    <w:rsid w:val="006226DC"/>
    <w:rsid w:val="006226EF"/>
    <w:rsid w:val="00623A45"/>
    <w:rsid w:val="006242BF"/>
    <w:rsid w:val="0062488E"/>
    <w:rsid w:val="00624EB4"/>
    <w:rsid w:val="00625FB7"/>
    <w:rsid w:val="00630B47"/>
    <w:rsid w:val="00631D68"/>
    <w:rsid w:val="006322A3"/>
    <w:rsid w:val="00632421"/>
    <w:rsid w:val="00632A52"/>
    <w:rsid w:val="00634D7D"/>
    <w:rsid w:val="006354DD"/>
    <w:rsid w:val="00635614"/>
    <w:rsid w:val="00635C65"/>
    <w:rsid w:val="00635EB1"/>
    <w:rsid w:val="006400D5"/>
    <w:rsid w:val="00640A31"/>
    <w:rsid w:val="0064174F"/>
    <w:rsid w:val="00641CCB"/>
    <w:rsid w:val="00642F92"/>
    <w:rsid w:val="0064352A"/>
    <w:rsid w:val="00643806"/>
    <w:rsid w:val="006441C3"/>
    <w:rsid w:val="006442CC"/>
    <w:rsid w:val="00645942"/>
    <w:rsid w:val="006513F4"/>
    <w:rsid w:val="006519E9"/>
    <w:rsid w:val="00652728"/>
    <w:rsid w:val="00653426"/>
    <w:rsid w:val="0065372F"/>
    <w:rsid w:val="00653F87"/>
    <w:rsid w:val="0065437E"/>
    <w:rsid w:val="00655CA0"/>
    <w:rsid w:val="0065711A"/>
    <w:rsid w:val="006577E8"/>
    <w:rsid w:val="00661209"/>
    <w:rsid w:val="006618E0"/>
    <w:rsid w:val="006619FD"/>
    <w:rsid w:val="00662027"/>
    <w:rsid w:val="0066231D"/>
    <w:rsid w:val="006635C8"/>
    <w:rsid w:val="00665179"/>
    <w:rsid w:val="00665539"/>
    <w:rsid w:val="006710F2"/>
    <w:rsid w:val="006711F2"/>
    <w:rsid w:val="0067147A"/>
    <w:rsid w:val="006715D0"/>
    <w:rsid w:val="006726B1"/>
    <w:rsid w:val="00673EDA"/>
    <w:rsid w:val="00675104"/>
    <w:rsid w:val="00675439"/>
    <w:rsid w:val="00676C10"/>
    <w:rsid w:val="006856BA"/>
    <w:rsid w:val="006868C9"/>
    <w:rsid w:val="0068696E"/>
    <w:rsid w:val="00686BE8"/>
    <w:rsid w:val="00686ED1"/>
    <w:rsid w:val="00686F41"/>
    <w:rsid w:val="00687C8D"/>
    <w:rsid w:val="00690BCA"/>
    <w:rsid w:val="00690CDE"/>
    <w:rsid w:val="00692348"/>
    <w:rsid w:val="00693106"/>
    <w:rsid w:val="00693D7C"/>
    <w:rsid w:val="0069430C"/>
    <w:rsid w:val="00694334"/>
    <w:rsid w:val="00695F11"/>
    <w:rsid w:val="00697140"/>
    <w:rsid w:val="006A028D"/>
    <w:rsid w:val="006A5209"/>
    <w:rsid w:val="006A5319"/>
    <w:rsid w:val="006A6570"/>
    <w:rsid w:val="006B03C3"/>
    <w:rsid w:val="006B05D8"/>
    <w:rsid w:val="006B0DC7"/>
    <w:rsid w:val="006B0DF0"/>
    <w:rsid w:val="006B1428"/>
    <w:rsid w:val="006B18A8"/>
    <w:rsid w:val="006B263A"/>
    <w:rsid w:val="006B38F1"/>
    <w:rsid w:val="006B3A49"/>
    <w:rsid w:val="006B4B25"/>
    <w:rsid w:val="006B4BCC"/>
    <w:rsid w:val="006B6BCD"/>
    <w:rsid w:val="006B7380"/>
    <w:rsid w:val="006B79A4"/>
    <w:rsid w:val="006C1AD5"/>
    <w:rsid w:val="006C27AC"/>
    <w:rsid w:val="006C2862"/>
    <w:rsid w:val="006C56CA"/>
    <w:rsid w:val="006C6009"/>
    <w:rsid w:val="006C69CE"/>
    <w:rsid w:val="006C7AD7"/>
    <w:rsid w:val="006D06E4"/>
    <w:rsid w:val="006D1555"/>
    <w:rsid w:val="006D199C"/>
    <w:rsid w:val="006D19A1"/>
    <w:rsid w:val="006D2E33"/>
    <w:rsid w:val="006D3410"/>
    <w:rsid w:val="006D3944"/>
    <w:rsid w:val="006D3D24"/>
    <w:rsid w:val="006D523E"/>
    <w:rsid w:val="006D5415"/>
    <w:rsid w:val="006D74C2"/>
    <w:rsid w:val="006E051A"/>
    <w:rsid w:val="006E1B48"/>
    <w:rsid w:val="006E1F49"/>
    <w:rsid w:val="006E2782"/>
    <w:rsid w:val="006E380C"/>
    <w:rsid w:val="006E4C1A"/>
    <w:rsid w:val="006E579C"/>
    <w:rsid w:val="006E5EF6"/>
    <w:rsid w:val="006E7537"/>
    <w:rsid w:val="006F0C64"/>
    <w:rsid w:val="006F1081"/>
    <w:rsid w:val="006F1384"/>
    <w:rsid w:val="006F1954"/>
    <w:rsid w:val="006F3825"/>
    <w:rsid w:val="006F3CC9"/>
    <w:rsid w:val="006F3CD2"/>
    <w:rsid w:val="006F4532"/>
    <w:rsid w:val="006F5CFA"/>
    <w:rsid w:val="006F6595"/>
    <w:rsid w:val="006F71B8"/>
    <w:rsid w:val="006F71BE"/>
    <w:rsid w:val="00702DBD"/>
    <w:rsid w:val="0070426E"/>
    <w:rsid w:val="007051DD"/>
    <w:rsid w:val="00705EB9"/>
    <w:rsid w:val="00710176"/>
    <w:rsid w:val="00710381"/>
    <w:rsid w:val="00710A7D"/>
    <w:rsid w:val="00711363"/>
    <w:rsid w:val="00712D64"/>
    <w:rsid w:val="00713D04"/>
    <w:rsid w:val="007143C9"/>
    <w:rsid w:val="00714B19"/>
    <w:rsid w:val="00714D32"/>
    <w:rsid w:val="007153AC"/>
    <w:rsid w:val="00715B0D"/>
    <w:rsid w:val="007161D1"/>
    <w:rsid w:val="00717512"/>
    <w:rsid w:val="00717659"/>
    <w:rsid w:val="00717B99"/>
    <w:rsid w:val="00722C7E"/>
    <w:rsid w:val="00725688"/>
    <w:rsid w:val="00726A25"/>
    <w:rsid w:val="00730D0A"/>
    <w:rsid w:val="00731AA4"/>
    <w:rsid w:val="00734823"/>
    <w:rsid w:val="0073554F"/>
    <w:rsid w:val="0073598F"/>
    <w:rsid w:val="0073721D"/>
    <w:rsid w:val="00741445"/>
    <w:rsid w:val="00741B43"/>
    <w:rsid w:val="00742F5A"/>
    <w:rsid w:val="007450A7"/>
    <w:rsid w:val="00746203"/>
    <w:rsid w:val="00746D77"/>
    <w:rsid w:val="00750688"/>
    <w:rsid w:val="00750EE0"/>
    <w:rsid w:val="0075102D"/>
    <w:rsid w:val="00751611"/>
    <w:rsid w:val="0075194D"/>
    <w:rsid w:val="00752EAA"/>
    <w:rsid w:val="007534B3"/>
    <w:rsid w:val="00753666"/>
    <w:rsid w:val="0075410C"/>
    <w:rsid w:val="0075478E"/>
    <w:rsid w:val="007551D7"/>
    <w:rsid w:val="0075532F"/>
    <w:rsid w:val="00756E6E"/>
    <w:rsid w:val="00757141"/>
    <w:rsid w:val="00757373"/>
    <w:rsid w:val="0075755E"/>
    <w:rsid w:val="00757702"/>
    <w:rsid w:val="007601D0"/>
    <w:rsid w:val="00761118"/>
    <w:rsid w:val="00762365"/>
    <w:rsid w:val="0076303D"/>
    <w:rsid w:val="00764534"/>
    <w:rsid w:val="007669B3"/>
    <w:rsid w:val="00766AC9"/>
    <w:rsid w:val="00766E55"/>
    <w:rsid w:val="007676C8"/>
    <w:rsid w:val="00767D86"/>
    <w:rsid w:val="00771985"/>
    <w:rsid w:val="007723C1"/>
    <w:rsid w:val="00772F99"/>
    <w:rsid w:val="007751E8"/>
    <w:rsid w:val="00781341"/>
    <w:rsid w:val="0078149B"/>
    <w:rsid w:val="00782AD6"/>
    <w:rsid w:val="007832C0"/>
    <w:rsid w:val="007868B3"/>
    <w:rsid w:val="007869AA"/>
    <w:rsid w:val="00787530"/>
    <w:rsid w:val="00790834"/>
    <w:rsid w:val="00791622"/>
    <w:rsid w:val="00792BCF"/>
    <w:rsid w:val="00794618"/>
    <w:rsid w:val="007956AC"/>
    <w:rsid w:val="007975CF"/>
    <w:rsid w:val="007A0DEB"/>
    <w:rsid w:val="007A0F9E"/>
    <w:rsid w:val="007A4FAA"/>
    <w:rsid w:val="007A64CC"/>
    <w:rsid w:val="007A6979"/>
    <w:rsid w:val="007A7614"/>
    <w:rsid w:val="007B0B7D"/>
    <w:rsid w:val="007B0FBD"/>
    <w:rsid w:val="007B19F4"/>
    <w:rsid w:val="007B1C9A"/>
    <w:rsid w:val="007B1DCD"/>
    <w:rsid w:val="007B37F7"/>
    <w:rsid w:val="007B3BA0"/>
    <w:rsid w:val="007B5707"/>
    <w:rsid w:val="007B5B08"/>
    <w:rsid w:val="007B5B8D"/>
    <w:rsid w:val="007B5E5D"/>
    <w:rsid w:val="007B7F06"/>
    <w:rsid w:val="007B7FA2"/>
    <w:rsid w:val="007C253C"/>
    <w:rsid w:val="007C4201"/>
    <w:rsid w:val="007C476A"/>
    <w:rsid w:val="007C4A48"/>
    <w:rsid w:val="007C5317"/>
    <w:rsid w:val="007C606E"/>
    <w:rsid w:val="007C7853"/>
    <w:rsid w:val="007D1D97"/>
    <w:rsid w:val="007D20C3"/>
    <w:rsid w:val="007D40F1"/>
    <w:rsid w:val="007D644E"/>
    <w:rsid w:val="007D68FB"/>
    <w:rsid w:val="007D7BA9"/>
    <w:rsid w:val="007D7D94"/>
    <w:rsid w:val="007E112A"/>
    <w:rsid w:val="007E2077"/>
    <w:rsid w:val="007E3DB1"/>
    <w:rsid w:val="007E5C47"/>
    <w:rsid w:val="007E5D18"/>
    <w:rsid w:val="007F0227"/>
    <w:rsid w:val="007F1B72"/>
    <w:rsid w:val="007F29C2"/>
    <w:rsid w:val="007F2E86"/>
    <w:rsid w:val="007F42A8"/>
    <w:rsid w:val="007F43F0"/>
    <w:rsid w:val="007F52C6"/>
    <w:rsid w:val="007F74D3"/>
    <w:rsid w:val="008005AC"/>
    <w:rsid w:val="0080104F"/>
    <w:rsid w:val="008039B5"/>
    <w:rsid w:val="00803A75"/>
    <w:rsid w:val="00803AA9"/>
    <w:rsid w:val="0080415E"/>
    <w:rsid w:val="00806B24"/>
    <w:rsid w:val="00810091"/>
    <w:rsid w:val="008105A5"/>
    <w:rsid w:val="00810DDC"/>
    <w:rsid w:val="00813692"/>
    <w:rsid w:val="008141E0"/>
    <w:rsid w:val="00814DC9"/>
    <w:rsid w:val="00816B67"/>
    <w:rsid w:val="00817793"/>
    <w:rsid w:val="00817DF1"/>
    <w:rsid w:val="008233EF"/>
    <w:rsid w:val="0082474C"/>
    <w:rsid w:val="0082544C"/>
    <w:rsid w:val="00825B96"/>
    <w:rsid w:val="00825F57"/>
    <w:rsid w:val="008278DC"/>
    <w:rsid w:val="00831497"/>
    <w:rsid w:val="00831C56"/>
    <w:rsid w:val="00832082"/>
    <w:rsid w:val="0083640D"/>
    <w:rsid w:val="00836993"/>
    <w:rsid w:val="00836E0C"/>
    <w:rsid w:val="0084120E"/>
    <w:rsid w:val="0084207B"/>
    <w:rsid w:val="0084214C"/>
    <w:rsid w:val="00842ACE"/>
    <w:rsid w:val="00844254"/>
    <w:rsid w:val="00844D44"/>
    <w:rsid w:val="00845590"/>
    <w:rsid w:val="00845D47"/>
    <w:rsid w:val="00846B45"/>
    <w:rsid w:val="0084700C"/>
    <w:rsid w:val="0084792F"/>
    <w:rsid w:val="00850650"/>
    <w:rsid w:val="0085158B"/>
    <w:rsid w:val="00852235"/>
    <w:rsid w:val="0085519A"/>
    <w:rsid w:val="00855EF3"/>
    <w:rsid w:val="00856637"/>
    <w:rsid w:val="008571BB"/>
    <w:rsid w:val="0085753F"/>
    <w:rsid w:val="008606BD"/>
    <w:rsid w:val="00860C5C"/>
    <w:rsid w:val="00860FBD"/>
    <w:rsid w:val="008615E7"/>
    <w:rsid w:val="00861818"/>
    <w:rsid w:val="00861DDC"/>
    <w:rsid w:val="00863262"/>
    <w:rsid w:val="00864660"/>
    <w:rsid w:val="00865BDC"/>
    <w:rsid w:val="00866044"/>
    <w:rsid w:val="00866543"/>
    <w:rsid w:val="00867156"/>
    <w:rsid w:val="00867AEA"/>
    <w:rsid w:val="00871F7E"/>
    <w:rsid w:val="00872744"/>
    <w:rsid w:val="00872A6B"/>
    <w:rsid w:val="00874A7C"/>
    <w:rsid w:val="008750B2"/>
    <w:rsid w:val="0087522E"/>
    <w:rsid w:val="00875736"/>
    <w:rsid w:val="008804A8"/>
    <w:rsid w:val="00881745"/>
    <w:rsid w:val="00881A27"/>
    <w:rsid w:val="00883A57"/>
    <w:rsid w:val="00883E6F"/>
    <w:rsid w:val="00885C6C"/>
    <w:rsid w:val="00886158"/>
    <w:rsid w:val="008901E6"/>
    <w:rsid w:val="0089066F"/>
    <w:rsid w:val="008907D6"/>
    <w:rsid w:val="00890EEB"/>
    <w:rsid w:val="00891633"/>
    <w:rsid w:val="0089167F"/>
    <w:rsid w:val="00891DA9"/>
    <w:rsid w:val="00892496"/>
    <w:rsid w:val="0089257E"/>
    <w:rsid w:val="00893014"/>
    <w:rsid w:val="00893AE0"/>
    <w:rsid w:val="00893E5C"/>
    <w:rsid w:val="00894106"/>
    <w:rsid w:val="00895E8C"/>
    <w:rsid w:val="00895F27"/>
    <w:rsid w:val="008968F2"/>
    <w:rsid w:val="00896AB7"/>
    <w:rsid w:val="008A0B82"/>
    <w:rsid w:val="008A1A32"/>
    <w:rsid w:val="008A2028"/>
    <w:rsid w:val="008A275B"/>
    <w:rsid w:val="008A4316"/>
    <w:rsid w:val="008A6734"/>
    <w:rsid w:val="008A688A"/>
    <w:rsid w:val="008A7F08"/>
    <w:rsid w:val="008B02DC"/>
    <w:rsid w:val="008B032F"/>
    <w:rsid w:val="008B0B16"/>
    <w:rsid w:val="008B1975"/>
    <w:rsid w:val="008B2126"/>
    <w:rsid w:val="008B28EA"/>
    <w:rsid w:val="008B3A28"/>
    <w:rsid w:val="008B41AD"/>
    <w:rsid w:val="008B57D2"/>
    <w:rsid w:val="008B7AB8"/>
    <w:rsid w:val="008C10EA"/>
    <w:rsid w:val="008C1188"/>
    <w:rsid w:val="008C345D"/>
    <w:rsid w:val="008C67C7"/>
    <w:rsid w:val="008D17D2"/>
    <w:rsid w:val="008D3054"/>
    <w:rsid w:val="008D30E3"/>
    <w:rsid w:val="008D35DF"/>
    <w:rsid w:val="008D406C"/>
    <w:rsid w:val="008D53E5"/>
    <w:rsid w:val="008D68A7"/>
    <w:rsid w:val="008D6E91"/>
    <w:rsid w:val="008D72F6"/>
    <w:rsid w:val="008E02B0"/>
    <w:rsid w:val="008E1BFB"/>
    <w:rsid w:val="008E2A7A"/>
    <w:rsid w:val="008E2B7B"/>
    <w:rsid w:val="008E3616"/>
    <w:rsid w:val="008E3929"/>
    <w:rsid w:val="008E3C36"/>
    <w:rsid w:val="008E3FC0"/>
    <w:rsid w:val="008E580D"/>
    <w:rsid w:val="008E6373"/>
    <w:rsid w:val="008E6CE3"/>
    <w:rsid w:val="008E7804"/>
    <w:rsid w:val="008F022C"/>
    <w:rsid w:val="008F1B69"/>
    <w:rsid w:val="008F348D"/>
    <w:rsid w:val="008F50C0"/>
    <w:rsid w:val="008F7025"/>
    <w:rsid w:val="008F72E5"/>
    <w:rsid w:val="008F75D3"/>
    <w:rsid w:val="008F763B"/>
    <w:rsid w:val="008F793B"/>
    <w:rsid w:val="008F7BFF"/>
    <w:rsid w:val="00900098"/>
    <w:rsid w:val="009033A9"/>
    <w:rsid w:val="009036BB"/>
    <w:rsid w:val="009039FF"/>
    <w:rsid w:val="00903E4A"/>
    <w:rsid w:val="00906063"/>
    <w:rsid w:val="00906163"/>
    <w:rsid w:val="00906C71"/>
    <w:rsid w:val="00907AFC"/>
    <w:rsid w:val="00910CBC"/>
    <w:rsid w:val="00911956"/>
    <w:rsid w:val="00911E60"/>
    <w:rsid w:val="009121C6"/>
    <w:rsid w:val="009122C5"/>
    <w:rsid w:val="00914FD0"/>
    <w:rsid w:val="0091553E"/>
    <w:rsid w:val="00915778"/>
    <w:rsid w:val="00916C1D"/>
    <w:rsid w:val="009173B6"/>
    <w:rsid w:val="00917832"/>
    <w:rsid w:val="00920889"/>
    <w:rsid w:val="009208A5"/>
    <w:rsid w:val="009214AA"/>
    <w:rsid w:val="009218D6"/>
    <w:rsid w:val="00921F43"/>
    <w:rsid w:val="009234B5"/>
    <w:rsid w:val="0092442E"/>
    <w:rsid w:val="00925915"/>
    <w:rsid w:val="00925D2C"/>
    <w:rsid w:val="00926C56"/>
    <w:rsid w:val="009301CA"/>
    <w:rsid w:val="00932704"/>
    <w:rsid w:val="0093397F"/>
    <w:rsid w:val="009411CD"/>
    <w:rsid w:val="00941EB8"/>
    <w:rsid w:val="0094216A"/>
    <w:rsid w:val="00942422"/>
    <w:rsid w:val="00942E82"/>
    <w:rsid w:val="00944DD2"/>
    <w:rsid w:val="009451B6"/>
    <w:rsid w:val="00945325"/>
    <w:rsid w:val="009454F3"/>
    <w:rsid w:val="009455E7"/>
    <w:rsid w:val="00946C19"/>
    <w:rsid w:val="0094709C"/>
    <w:rsid w:val="00951673"/>
    <w:rsid w:val="00952753"/>
    <w:rsid w:val="00954022"/>
    <w:rsid w:val="009546AF"/>
    <w:rsid w:val="00955056"/>
    <w:rsid w:val="009550B7"/>
    <w:rsid w:val="009551EF"/>
    <w:rsid w:val="00956A41"/>
    <w:rsid w:val="009570B7"/>
    <w:rsid w:val="00957B80"/>
    <w:rsid w:val="0096066E"/>
    <w:rsid w:val="0096212F"/>
    <w:rsid w:val="009625F8"/>
    <w:rsid w:val="009655CE"/>
    <w:rsid w:val="0096790B"/>
    <w:rsid w:val="009705B5"/>
    <w:rsid w:val="0097172B"/>
    <w:rsid w:val="00971CD5"/>
    <w:rsid w:val="00972407"/>
    <w:rsid w:val="00973C65"/>
    <w:rsid w:val="0097658B"/>
    <w:rsid w:val="00976F8E"/>
    <w:rsid w:val="00977743"/>
    <w:rsid w:val="0098046F"/>
    <w:rsid w:val="0098060E"/>
    <w:rsid w:val="00980D88"/>
    <w:rsid w:val="009836E3"/>
    <w:rsid w:val="00984408"/>
    <w:rsid w:val="00984469"/>
    <w:rsid w:val="00985319"/>
    <w:rsid w:val="0098549F"/>
    <w:rsid w:val="009859B1"/>
    <w:rsid w:val="00986079"/>
    <w:rsid w:val="00986B23"/>
    <w:rsid w:val="009879D9"/>
    <w:rsid w:val="00987FD5"/>
    <w:rsid w:val="00990A82"/>
    <w:rsid w:val="00990BC3"/>
    <w:rsid w:val="009910CD"/>
    <w:rsid w:val="009932F9"/>
    <w:rsid w:val="00993ED1"/>
    <w:rsid w:val="00994DAE"/>
    <w:rsid w:val="009955A8"/>
    <w:rsid w:val="009967C5"/>
    <w:rsid w:val="009972B1"/>
    <w:rsid w:val="009972D6"/>
    <w:rsid w:val="00997A9C"/>
    <w:rsid w:val="009A1CD3"/>
    <w:rsid w:val="009A4E59"/>
    <w:rsid w:val="009A5C53"/>
    <w:rsid w:val="009A675D"/>
    <w:rsid w:val="009A7BF5"/>
    <w:rsid w:val="009B0B48"/>
    <w:rsid w:val="009B0F12"/>
    <w:rsid w:val="009B1157"/>
    <w:rsid w:val="009B1F6F"/>
    <w:rsid w:val="009B259F"/>
    <w:rsid w:val="009B2BEB"/>
    <w:rsid w:val="009B3139"/>
    <w:rsid w:val="009B497F"/>
    <w:rsid w:val="009C19B3"/>
    <w:rsid w:val="009C3890"/>
    <w:rsid w:val="009C4BAF"/>
    <w:rsid w:val="009C5C63"/>
    <w:rsid w:val="009C7A48"/>
    <w:rsid w:val="009C7ADB"/>
    <w:rsid w:val="009C7B6A"/>
    <w:rsid w:val="009C7F7B"/>
    <w:rsid w:val="009D02B2"/>
    <w:rsid w:val="009D0451"/>
    <w:rsid w:val="009D320C"/>
    <w:rsid w:val="009D5DB4"/>
    <w:rsid w:val="009D65E4"/>
    <w:rsid w:val="009D6610"/>
    <w:rsid w:val="009D6CF3"/>
    <w:rsid w:val="009E0B75"/>
    <w:rsid w:val="009E242C"/>
    <w:rsid w:val="009E4BEF"/>
    <w:rsid w:val="009E4E5B"/>
    <w:rsid w:val="009E649A"/>
    <w:rsid w:val="009E74CF"/>
    <w:rsid w:val="009E7C9B"/>
    <w:rsid w:val="009E7D8D"/>
    <w:rsid w:val="009F02B2"/>
    <w:rsid w:val="009F0FBC"/>
    <w:rsid w:val="009F24C9"/>
    <w:rsid w:val="009F3C37"/>
    <w:rsid w:val="009F7A92"/>
    <w:rsid w:val="009F7EE2"/>
    <w:rsid w:val="00A01A2E"/>
    <w:rsid w:val="00A02AA6"/>
    <w:rsid w:val="00A0469F"/>
    <w:rsid w:val="00A05051"/>
    <w:rsid w:val="00A05E00"/>
    <w:rsid w:val="00A1042F"/>
    <w:rsid w:val="00A121EA"/>
    <w:rsid w:val="00A12DC7"/>
    <w:rsid w:val="00A14C97"/>
    <w:rsid w:val="00A16982"/>
    <w:rsid w:val="00A17A4E"/>
    <w:rsid w:val="00A17B45"/>
    <w:rsid w:val="00A20B0C"/>
    <w:rsid w:val="00A22BA7"/>
    <w:rsid w:val="00A25C67"/>
    <w:rsid w:val="00A25F85"/>
    <w:rsid w:val="00A26FF0"/>
    <w:rsid w:val="00A273FA"/>
    <w:rsid w:val="00A3030C"/>
    <w:rsid w:val="00A306C2"/>
    <w:rsid w:val="00A30C66"/>
    <w:rsid w:val="00A321D7"/>
    <w:rsid w:val="00A32F60"/>
    <w:rsid w:val="00A3545D"/>
    <w:rsid w:val="00A354D7"/>
    <w:rsid w:val="00A37533"/>
    <w:rsid w:val="00A40E99"/>
    <w:rsid w:val="00A4142F"/>
    <w:rsid w:val="00A42DD9"/>
    <w:rsid w:val="00A4359C"/>
    <w:rsid w:val="00A43C4E"/>
    <w:rsid w:val="00A44368"/>
    <w:rsid w:val="00A44519"/>
    <w:rsid w:val="00A453B4"/>
    <w:rsid w:val="00A46643"/>
    <w:rsid w:val="00A47761"/>
    <w:rsid w:val="00A47951"/>
    <w:rsid w:val="00A47DB2"/>
    <w:rsid w:val="00A47EE2"/>
    <w:rsid w:val="00A55045"/>
    <w:rsid w:val="00A55B2F"/>
    <w:rsid w:val="00A56008"/>
    <w:rsid w:val="00A57A4D"/>
    <w:rsid w:val="00A6021F"/>
    <w:rsid w:val="00A60D40"/>
    <w:rsid w:val="00A61358"/>
    <w:rsid w:val="00A627BE"/>
    <w:rsid w:val="00A63057"/>
    <w:rsid w:val="00A631FC"/>
    <w:rsid w:val="00A66243"/>
    <w:rsid w:val="00A6628D"/>
    <w:rsid w:val="00A70216"/>
    <w:rsid w:val="00A71AAA"/>
    <w:rsid w:val="00A71C03"/>
    <w:rsid w:val="00A727DC"/>
    <w:rsid w:val="00A734D2"/>
    <w:rsid w:val="00A737C6"/>
    <w:rsid w:val="00A7550F"/>
    <w:rsid w:val="00A7559A"/>
    <w:rsid w:val="00A756B0"/>
    <w:rsid w:val="00A766A4"/>
    <w:rsid w:val="00A8087A"/>
    <w:rsid w:val="00A8169F"/>
    <w:rsid w:val="00A82AF9"/>
    <w:rsid w:val="00A863EA"/>
    <w:rsid w:val="00A86979"/>
    <w:rsid w:val="00A86A46"/>
    <w:rsid w:val="00A87DA6"/>
    <w:rsid w:val="00A92C9D"/>
    <w:rsid w:val="00A93057"/>
    <w:rsid w:val="00A944A0"/>
    <w:rsid w:val="00A94E2A"/>
    <w:rsid w:val="00A9558B"/>
    <w:rsid w:val="00A95FBE"/>
    <w:rsid w:val="00A9637D"/>
    <w:rsid w:val="00A96A02"/>
    <w:rsid w:val="00A96BC8"/>
    <w:rsid w:val="00A96E10"/>
    <w:rsid w:val="00A97BC8"/>
    <w:rsid w:val="00AA0031"/>
    <w:rsid w:val="00AA0337"/>
    <w:rsid w:val="00AA2A6F"/>
    <w:rsid w:val="00AA32F9"/>
    <w:rsid w:val="00AA3A89"/>
    <w:rsid w:val="00AA3BCE"/>
    <w:rsid w:val="00AA3D5E"/>
    <w:rsid w:val="00AA4BA8"/>
    <w:rsid w:val="00AA574B"/>
    <w:rsid w:val="00AA6462"/>
    <w:rsid w:val="00AB0093"/>
    <w:rsid w:val="00AB1485"/>
    <w:rsid w:val="00AB22A5"/>
    <w:rsid w:val="00AB2B09"/>
    <w:rsid w:val="00AB3087"/>
    <w:rsid w:val="00AB39D8"/>
    <w:rsid w:val="00AB45A0"/>
    <w:rsid w:val="00AB483F"/>
    <w:rsid w:val="00AB4B7F"/>
    <w:rsid w:val="00AB7B62"/>
    <w:rsid w:val="00AB7EA6"/>
    <w:rsid w:val="00AC01C0"/>
    <w:rsid w:val="00AC0FA0"/>
    <w:rsid w:val="00AC19CE"/>
    <w:rsid w:val="00AC259A"/>
    <w:rsid w:val="00AC2C1B"/>
    <w:rsid w:val="00AC3351"/>
    <w:rsid w:val="00AC4D43"/>
    <w:rsid w:val="00AC5DF1"/>
    <w:rsid w:val="00AC7811"/>
    <w:rsid w:val="00AC7981"/>
    <w:rsid w:val="00AD0D0A"/>
    <w:rsid w:val="00AD2C92"/>
    <w:rsid w:val="00AD4AEF"/>
    <w:rsid w:val="00AD7575"/>
    <w:rsid w:val="00AE057B"/>
    <w:rsid w:val="00AE0975"/>
    <w:rsid w:val="00AE2001"/>
    <w:rsid w:val="00AE3C40"/>
    <w:rsid w:val="00AE489F"/>
    <w:rsid w:val="00AE5262"/>
    <w:rsid w:val="00AE5C4F"/>
    <w:rsid w:val="00AE5FB6"/>
    <w:rsid w:val="00AE5FFE"/>
    <w:rsid w:val="00AE64F2"/>
    <w:rsid w:val="00AE75E7"/>
    <w:rsid w:val="00AE779E"/>
    <w:rsid w:val="00AF0146"/>
    <w:rsid w:val="00AF0EDD"/>
    <w:rsid w:val="00AF0EE9"/>
    <w:rsid w:val="00AF1401"/>
    <w:rsid w:val="00AF24F6"/>
    <w:rsid w:val="00AF2CAE"/>
    <w:rsid w:val="00AF4528"/>
    <w:rsid w:val="00AF49BE"/>
    <w:rsid w:val="00AF5777"/>
    <w:rsid w:val="00AF5C9D"/>
    <w:rsid w:val="00AF6DE0"/>
    <w:rsid w:val="00AF7740"/>
    <w:rsid w:val="00B04C68"/>
    <w:rsid w:val="00B04FCE"/>
    <w:rsid w:val="00B077B2"/>
    <w:rsid w:val="00B10A19"/>
    <w:rsid w:val="00B10F51"/>
    <w:rsid w:val="00B128B2"/>
    <w:rsid w:val="00B12B18"/>
    <w:rsid w:val="00B133B8"/>
    <w:rsid w:val="00B133C1"/>
    <w:rsid w:val="00B1360C"/>
    <w:rsid w:val="00B1366D"/>
    <w:rsid w:val="00B141A4"/>
    <w:rsid w:val="00B142E6"/>
    <w:rsid w:val="00B14CFC"/>
    <w:rsid w:val="00B16298"/>
    <w:rsid w:val="00B16591"/>
    <w:rsid w:val="00B167C5"/>
    <w:rsid w:val="00B16D91"/>
    <w:rsid w:val="00B20A86"/>
    <w:rsid w:val="00B22700"/>
    <w:rsid w:val="00B22D65"/>
    <w:rsid w:val="00B255EE"/>
    <w:rsid w:val="00B25E48"/>
    <w:rsid w:val="00B262AA"/>
    <w:rsid w:val="00B26F08"/>
    <w:rsid w:val="00B27296"/>
    <w:rsid w:val="00B2740A"/>
    <w:rsid w:val="00B30D61"/>
    <w:rsid w:val="00B31D5E"/>
    <w:rsid w:val="00B34296"/>
    <w:rsid w:val="00B351BD"/>
    <w:rsid w:val="00B3587B"/>
    <w:rsid w:val="00B37917"/>
    <w:rsid w:val="00B4010C"/>
    <w:rsid w:val="00B409DB"/>
    <w:rsid w:val="00B41600"/>
    <w:rsid w:val="00B44D7C"/>
    <w:rsid w:val="00B45A41"/>
    <w:rsid w:val="00B469E5"/>
    <w:rsid w:val="00B46B17"/>
    <w:rsid w:val="00B46DDE"/>
    <w:rsid w:val="00B51338"/>
    <w:rsid w:val="00B5174B"/>
    <w:rsid w:val="00B5258E"/>
    <w:rsid w:val="00B52B9E"/>
    <w:rsid w:val="00B538E6"/>
    <w:rsid w:val="00B54FCD"/>
    <w:rsid w:val="00B55EED"/>
    <w:rsid w:val="00B56CD8"/>
    <w:rsid w:val="00B570DD"/>
    <w:rsid w:val="00B57118"/>
    <w:rsid w:val="00B5735F"/>
    <w:rsid w:val="00B6103D"/>
    <w:rsid w:val="00B61DB7"/>
    <w:rsid w:val="00B637B1"/>
    <w:rsid w:val="00B63FDF"/>
    <w:rsid w:val="00B643DC"/>
    <w:rsid w:val="00B64564"/>
    <w:rsid w:val="00B648DF"/>
    <w:rsid w:val="00B65881"/>
    <w:rsid w:val="00B67691"/>
    <w:rsid w:val="00B67854"/>
    <w:rsid w:val="00B70188"/>
    <w:rsid w:val="00B7056C"/>
    <w:rsid w:val="00B730C7"/>
    <w:rsid w:val="00B73A7B"/>
    <w:rsid w:val="00B73AB0"/>
    <w:rsid w:val="00B73C8A"/>
    <w:rsid w:val="00B75CCE"/>
    <w:rsid w:val="00B76902"/>
    <w:rsid w:val="00B77F07"/>
    <w:rsid w:val="00B80726"/>
    <w:rsid w:val="00B82F50"/>
    <w:rsid w:val="00B8477A"/>
    <w:rsid w:val="00B855FD"/>
    <w:rsid w:val="00B857F5"/>
    <w:rsid w:val="00B86446"/>
    <w:rsid w:val="00B86957"/>
    <w:rsid w:val="00B86E19"/>
    <w:rsid w:val="00B90C6A"/>
    <w:rsid w:val="00B91963"/>
    <w:rsid w:val="00B92C81"/>
    <w:rsid w:val="00B9325A"/>
    <w:rsid w:val="00B939E4"/>
    <w:rsid w:val="00B941AA"/>
    <w:rsid w:val="00B943E3"/>
    <w:rsid w:val="00B949EC"/>
    <w:rsid w:val="00B94C31"/>
    <w:rsid w:val="00B94C75"/>
    <w:rsid w:val="00B96433"/>
    <w:rsid w:val="00B96CCA"/>
    <w:rsid w:val="00BA0B5D"/>
    <w:rsid w:val="00BA0BD3"/>
    <w:rsid w:val="00BA0E46"/>
    <w:rsid w:val="00BA0FA5"/>
    <w:rsid w:val="00BA1095"/>
    <w:rsid w:val="00BA118D"/>
    <w:rsid w:val="00BA169E"/>
    <w:rsid w:val="00BA1DD4"/>
    <w:rsid w:val="00BA2D01"/>
    <w:rsid w:val="00BA389B"/>
    <w:rsid w:val="00BA3AFC"/>
    <w:rsid w:val="00BA3E97"/>
    <w:rsid w:val="00BA4545"/>
    <w:rsid w:val="00BA45C7"/>
    <w:rsid w:val="00BA68EC"/>
    <w:rsid w:val="00BA6A94"/>
    <w:rsid w:val="00BA6DDB"/>
    <w:rsid w:val="00BA6E5C"/>
    <w:rsid w:val="00BA700E"/>
    <w:rsid w:val="00BB1F95"/>
    <w:rsid w:val="00BB21B2"/>
    <w:rsid w:val="00BB2E5D"/>
    <w:rsid w:val="00BB3FF5"/>
    <w:rsid w:val="00BB41BF"/>
    <w:rsid w:val="00BB4C1F"/>
    <w:rsid w:val="00BB6362"/>
    <w:rsid w:val="00BB7061"/>
    <w:rsid w:val="00BB772D"/>
    <w:rsid w:val="00BC075C"/>
    <w:rsid w:val="00BC0946"/>
    <w:rsid w:val="00BC0ED7"/>
    <w:rsid w:val="00BC10B8"/>
    <w:rsid w:val="00BC169C"/>
    <w:rsid w:val="00BC2F8D"/>
    <w:rsid w:val="00BC4124"/>
    <w:rsid w:val="00BC573D"/>
    <w:rsid w:val="00BC593E"/>
    <w:rsid w:val="00BC6C0B"/>
    <w:rsid w:val="00BC7B02"/>
    <w:rsid w:val="00BD0D55"/>
    <w:rsid w:val="00BD23DF"/>
    <w:rsid w:val="00BD35CC"/>
    <w:rsid w:val="00BD4649"/>
    <w:rsid w:val="00BD5540"/>
    <w:rsid w:val="00BD58E7"/>
    <w:rsid w:val="00BD5B12"/>
    <w:rsid w:val="00BD5C4D"/>
    <w:rsid w:val="00BD62D1"/>
    <w:rsid w:val="00BE0C78"/>
    <w:rsid w:val="00BE1519"/>
    <w:rsid w:val="00BE15E5"/>
    <w:rsid w:val="00BE171B"/>
    <w:rsid w:val="00BE3301"/>
    <w:rsid w:val="00BE3DB9"/>
    <w:rsid w:val="00BE4547"/>
    <w:rsid w:val="00BE5C5D"/>
    <w:rsid w:val="00BE5FD0"/>
    <w:rsid w:val="00BE7CBB"/>
    <w:rsid w:val="00BF0B47"/>
    <w:rsid w:val="00BF0D26"/>
    <w:rsid w:val="00BF2062"/>
    <w:rsid w:val="00BF4ECB"/>
    <w:rsid w:val="00BF555C"/>
    <w:rsid w:val="00BF5AD5"/>
    <w:rsid w:val="00BF5D24"/>
    <w:rsid w:val="00BF6B53"/>
    <w:rsid w:val="00BF750F"/>
    <w:rsid w:val="00BF7F1A"/>
    <w:rsid w:val="00C012AE"/>
    <w:rsid w:val="00C01331"/>
    <w:rsid w:val="00C015A4"/>
    <w:rsid w:val="00C02EC8"/>
    <w:rsid w:val="00C0375A"/>
    <w:rsid w:val="00C04A92"/>
    <w:rsid w:val="00C057ED"/>
    <w:rsid w:val="00C05DE1"/>
    <w:rsid w:val="00C06473"/>
    <w:rsid w:val="00C066E8"/>
    <w:rsid w:val="00C10EC9"/>
    <w:rsid w:val="00C11381"/>
    <w:rsid w:val="00C11C9F"/>
    <w:rsid w:val="00C12294"/>
    <w:rsid w:val="00C14435"/>
    <w:rsid w:val="00C14ACC"/>
    <w:rsid w:val="00C1583B"/>
    <w:rsid w:val="00C17010"/>
    <w:rsid w:val="00C1731A"/>
    <w:rsid w:val="00C173F8"/>
    <w:rsid w:val="00C23322"/>
    <w:rsid w:val="00C23994"/>
    <w:rsid w:val="00C25000"/>
    <w:rsid w:val="00C25268"/>
    <w:rsid w:val="00C26550"/>
    <w:rsid w:val="00C270AD"/>
    <w:rsid w:val="00C271A2"/>
    <w:rsid w:val="00C2768F"/>
    <w:rsid w:val="00C27971"/>
    <w:rsid w:val="00C27BA5"/>
    <w:rsid w:val="00C27C83"/>
    <w:rsid w:val="00C306A3"/>
    <w:rsid w:val="00C30930"/>
    <w:rsid w:val="00C315DC"/>
    <w:rsid w:val="00C31C56"/>
    <w:rsid w:val="00C3241A"/>
    <w:rsid w:val="00C3601A"/>
    <w:rsid w:val="00C36649"/>
    <w:rsid w:val="00C369AE"/>
    <w:rsid w:val="00C36C59"/>
    <w:rsid w:val="00C377C0"/>
    <w:rsid w:val="00C40AEA"/>
    <w:rsid w:val="00C412B7"/>
    <w:rsid w:val="00C419AD"/>
    <w:rsid w:val="00C41AC4"/>
    <w:rsid w:val="00C42DC6"/>
    <w:rsid w:val="00C4352D"/>
    <w:rsid w:val="00C43988"/>
    <w:rsid w:val="00C45E40"/>
    <w:rsid w:val="00C4644C"/>
    <w:rsid w:val="00C505C4"/>
    <w:rsid w:val="00C513A0"/>
    <w:rsid w:val="00C518D5"/>
    <w:rsid w:val="00C52126"/>
    <w:rsid w:val="00C527FC"/>
    <w:rsid w:val="00C533ED"/>
    <w:rsid w:val="00C56EF6"/>
    <w:rsid w:val="00C57809"/>
    <w:rsid w:val="00C6057E"/>
    <w:rsid w:val="00C60637"/>
    <w:rsid w:val="00C606D8"/>
    <w:rsid w:val="00C60CF5"/>
    <w:rsid w:val="00C646FB"/>
    <w:rsid w:val="00C65944"/>
    <w:rsid w:val="00C66337"/>
    <w:rsid w:val="00C67537"/>
    <w:rsid w:val="00C67567"/>
    <w:rsid w:val="00C70672"/>
    <w:rsid w:val="00C71CCD"/>
    <w:rsid w:val="00C71E9E"/>
    <w:rsid w:val="00C71F42"/>
    <w:rsid w:val="00C72148"/>
    <w:rsid w:val="00C757F6"/>
    <w:rsid w:val="00C77376"/>
    <w:rsid w:val="00C77A95"/>
    <w:rsid w:val="00C80581"/>
    <w:rsid w:val="00C80B85"/>
    <w:rsid w:val="00C810BB"/>
    <w:rsid w:val="00C81BB8"/>
    <w:rsid w:val="00C81ED7"/>
    <w:rsid w:val="00C821F1"/>
    <w:rsid w:val="00C83098"/>
    <w:rsid w:val="00C84A2F"/>
    <w:rsid w:val="00C85BEB"/>
    <w:rsid w:val="00C8698B"/>
    <w:rsid w:val="00C86A27"/>
    <w:rsid w:val="00C86ADA"/>
    <w:rsid w:val="00C91631"/>
    <w:rsid w:val="00C91E47"/>
    <w:rsid w:val="00C922E8"/>
    <w:rsid w:val="00C927AF"/>
    <w:rsid w:val="00C92CC0"/>
    <w:rsid w:val="00C931D1"/>
    <w:rsid w:val="00C93D58"/>
    <w:rsid w:val="00C9423D"/>
    <w:rsid w:val="00C94673"/>
    <w:rsid w:val="00C9537C"/>
    <w:rsid w:val="00C95C0E"/>
    <w:rsid w:val="00C96150"/>
    <w:rsid w:val="00C966F1"/>
    <w:rsid w:val="00C96ABE"/>
    <w:rsid w:val="00C97460"/>
    <w:rsid w:val="00CA1AB2"/>
    <w:rsid w:val="00CA255B"/>
    <w:rsid w:val="00CA291F"/>
    <w:rsid w:val="00CA3AF2"/>
    <w:rsid w:val="00CA417A"/>
    <w:rsid w:val="00CA485B"/>
    <w:rsid w:val="00CA6011"/>
    <w:rsid w:val="00CB0668"/>
    <w:rsid w:val="00CB1120"/>
    <w:rsid w:val="00CB2E8E"/>
    <w:rsid w:val="00CB323C"/>
    <w:rsid w:val="00CB3AF9"/>
    <w:rsid w:val="00CB3C89"/>
    <w:rsid w:val="00CB65F3"/>
    <w:rsid w:val="00CB6778"/>
    <w:rsid w:val="00CB6EC3"/>
    <w:rsid w:val="00CB79AA"/>
    <w:rsid w:val="00CB7E7E"/>
    <w:rsid w:val="00CC1C68"/>
    <w:rsid w:val="00CC25ED"/>
    <w:rsid w:val="00CC35F1"/>
    <w:rsid w:val="00CC59AA"/>
    <w:rsid w:val="00CC5B30"/>
    <w:rsid w:val="00CC61D1"/>
    <w:rsid w:val="00CD02BB"/>
    <w:rsid w:val="00CD2883"/>
    <w:rsid w:val="00CD3563"/>
    <w:rsid w:val="00CD6A5A"/>
    <w:rsid w:val="00CD7083"/>
    <w:rsid w:val="00CD75F3"/>
    <w:rsid w:val="00CD7956"/>
    <w:rsid w:val="00CE1557"/>
    <w:rsid w:val="00CE19C3"/>
    <w:rsid w:val="00CE1B1B"/>
    <w:rsid w:val="00CE2162"/>
    <w:rsid w:val="00CE2B5C"/>
    <w:rsid w:val="00CE38BA"/>
    <w:rsid w:val="00CE3B0F"/>
    <w:rsid w:val="00CE3B35"/>
    <w:rsid w:val="00CE73A4"/>
    <w:rsid w:val="00CE799C"/>
    <w:rsid w:val="00CE7BE4"/>
    <w:rsid w:val="00CF14C3"/>
    <w:rsid w:val="00CF25BD"/>
    <w:rsid w:val="00CF2754"/>
    <w:rsid w:val="00CF3D84"/>
    <w:rsid w:val="00CF423D"/>
    <w:rsid w:val="00CF66CA"/>
    <w:rsid w:val="00CF7350"/>
    <w:rsid w:val="00D01A49"/>
    <w:rsid w:val="00D04A17"/>
    <w:rsid w:val="00D0510F"/>
    <w:rsid w:val="00D056A5"/>
    <w:rsid w:val="00D05A0A"/>
    <w:rsid w:val="00D07114"/>
    <w:rsid w:val="00D1125C"/>
    <w:rsid w:val="00D11B8A"/>
    <w:rsid w:val="00D1204C"/>
    <w:rsid w:val="00D134A5"/>
    <w:rsid w:val="00D13EAE"/>
    <w:rsid w:val="00D15024"/>
    <w:rsid w:val="00D15599"/>
    <w:rsid w:val="00D15798"/>
    <w:rsid w:val="00D164CF"/>
    <w:rsid w:val="00D172B2"/>
    <w:rsid w:val="00D203F2"/>
    <w:rsid w:val="00D21529"/>
    <w:rsid w:val="00D2307D"/>
    <w:rsid w:val="00D2487F"/>
    <w:rsid w:val="00D267DC"/>
    <w:rsid w:val="00D3216A"/>
    <w:rsid w:val="00D34477"/>
    <w:rsid w:val="00D3486F"/>
    <w:rsid w:val="00D35400"/>
    <w:rsid w:val="00D35992"/>
    <w:rsid w:val="00D361E1"/>
    <w:rsid w:val="00D3672D"/>
    <w:rsid w:val="00D37C35"/>
    <w:rsid w:val="00D416ED"/>
    <w:rsid w:val="00D43030"/>
    <w:rsid w:val="00D439AC"/>
    <w:rsid w:val="00D43BD1"/>
    <w:rsid w:val="00D44BDE"/>
    <w:rsid w:val="00D45AA1"/>
    <w:rsid w:val="00D474E6"/>
    <w:rsid w:val="00D47F69"/>
    <w:rsid w:val="00D51190"/>
    <w:rsid w:val="00D51D2B"/>
    <w:rsid w:val="00D52209"/>
    <w:rsid w:val="00D52D49"/>
    <w:rsid w:val="00D52FFB"/>
    <w:rsid w:val="00D53B1A"/>
    <w:rsid w:val="00D53CF9"/>
    <w:rsid w:val="00D5556D"/>
    <w:rsid w:val="00D55F0A"/>
    <w:rsid w:val="00D575D0"/>
    <w:rsid w:val="00D607A6"/>
    <w:rsid w:val="00D60BF7"/>
    <w:rsid w:val="00D65D5B"/>
    <w:rsid w:val="00D66905"/>
    <w:rsid w:val="00D66AF4"/>
    <w:rsid w:val="00D66E6F"/>
    <w:rsid w:val="00D67585"/>
    <w:rsid w:val="00D676E0"/>
    <w:rsid w:val="00D707B3"/>
    <w:rsid w:val="00D70E77"/>
    <w:rsid w:val="00D70F09"/>
    <w:rsid w:val="00D71270"/>
    <w:rsid w:val="00D71416"/>
    <w:rsid w:val="00D7214A"/>
    <w:rsid w:val="00D73D1F"/>
    <w:rsid w:val="00D740DC"/>
    <w:rsid w:val="00D75EE4"/>
    <w:rsid w:val="00D77B1D"/>
    <w:rsid w:val="00D8176C"/>
    <w:rsid w:val="00D81908"/>
    <w:rsid w:val="00D84039"/>
    <w:rsid w:val="00D84960"/>
    <w:rsid w:val="00D85222"/>
    <w:rsid w:val="00D8532A"/>
    <w:rsid w:val="00D855FD"/>
    <w:rsid w:val="00D85DA0"/>
    <w:rsid w:val="00D872F0"/>
    <w:rsid w:val="00D8799B"/>
    <w:rsid w:val="00D9035F"/>
    <w:rsid w:val="00D90666"/>
    <w:rsid w:val="00D90AF4"/>
    <w:rsid w:val="00D91E35"/>
    <w:rsid w:val="00D92038"/>
    <w:rsid w:val="00D93219"/>
    <w:rsid w:val="00D93DDC"/>
    <w:rsid w:val="00D944D6"/>
    <w:rsid w:val="00D945D4"/>
    <w:rsid w:val="00D95F53"/>
    <w:rsid w:val="00D964D9"/>
    <w:rsid w:val="00D9787D"/>
    <w:rsid w:val="00DA36FA"/>
    <w:rsid w:val="00DA5F08"/>
    <w:rsid w:val="00DA6326"/>
    <w:rsid w:val="00DB19B6"/>
    <w:rsid w:val="00DB1C3A"/>
    <w:rsid w:val="00DB3531"/>
    <w:rsid w:val="00DB359A"/>
    <w:rsid w:val="00DB3D91"/>
    <w:rsid w:val="00DB3E77"/>
    <w:rsid w:val="00DB4B28"/>
    <w:rsid w:val="00DB6010"/>
    <w:rsid w:val="00DB7370"/>
    <w:rsid w:val="00DB7E77"/>
    <w:rsid w:val="00DC0EC2"/>
    <w:rsid w:val="00DC1742"/>
    <w:rsid w:val="00DC2EA1"/>
    <w:rsid w:val="00DC4440"/>
    <w:rsid w:val="00DC5E98"/>
    <w:rsid w:val="00DC714B"/>
    <w:rsid w:val="00DD1D0D"/>
    <w:rsid w:val="00DD46A1"/>
    <w:rsid w:val="00DD480C"/>
    <w:rsid w:val="00DD61C2"/>
    <w:rsid w:val="00DD657B"/>
    <w:rsid w:val="00DE1152"/>
    <w:rsid w:val="00DE260A"/>
    <w:rsid w:val="00DE3A19"/>
    <w:rsid w:val="00DE68DF"/>
    <w:rsid w:val="00DE767B"/>
    <w:rsid w:val="00DE7F57"/>
    <w:rsid w:val="00DF0574"/>
    <w:rsid w:val="00DF1E40"/>
    <w:rsid w:val="00DF23BE"/>
    <w:rsid w:val="00DF3498"/>
    <w:rsid w:val="00DF3FAB"/>
    <w:rsid w:val="00DF4D88"/>
    <w:rsid w:val="00DF4FDF"/>
    <w:rsid w:val="00DF52F4"/>
    <w:rsid w:val="00DF5A27"/>
    <w:rsid w:val="00DF6192"/>
    <w:rsid w:val="00DF6212"/>
    <w:rsid w:val="00DF6D6C"/>
    <w:rsid w:val="00DF7C4E"/>
    <w:rsid w:val="00E004B0"/>
    <w:rsid w:val="00E007F2"/>
    <w:rsid w:val="00E04B75"/>
    <w:rsid w:val="00E04C05"/>
    <w:rsid w:val="00E054EC"/>
    <w:rsid w:val="00E06DD5"/>
    <w:rsid w:val="00E076EA"/>
    <w:rsid w:val="00E10927"/>
    <w:rsid w:val="00E109BD"/>
    <w:rsid w:val="00E114CA"/>
    <w:rsid w:val="00E11AC2"/>
    <w:rsid w:val="00E11CEB"/>
    <w:rsid w:val="00E12469"/>
    <w:rsid w:val="00E126EA"/>
    <w:rsid w:val="00E1335F"/>
    <w:rsid w:val="00E143F0"/>
    <w:rsid w:val="00E148EF"/>
    <w:rsid w:val="00E14CA7"/>
    <w:rsid w:val="00E15CDA"/>
    <w:rsid w:val="00E15FC3"/>
    <w:rsid w:val="00E16728"/>
    <w:rsid w:val="00E171A0"/>
    <w:rsid w:val="00E17DC0"/>
    <w:rsid w:val="00E17F4B"/>
    <w:rsid w:val="00E208AB"/>
    <w:rsid w:val="00E21F3D"/>
    <w:rsid w:val="00E22A4B"/>
    <w:rsid w:val="00E26201"/>
    <w:rsid w:val="00E26BCD"/>
    <w:rsid w:val="00E274E7"/>
    <w:rsid w:val="00E300EF"/>
    <w:rsid w:val="00E3234D"/>
    <w:rsid w:val="00E323FE"/>
    <w:rsid w:val="00E3399F"/>
    <w:rsid w:val="00E34267"/>
    <w:rsid w:val="00E35F5F"/>
    <w:rsid w:val="00E3749B"/>
    <w:rsid w:val="00E40C29"/>
    <w:rsid w:val="00E41373"/>
    <w:rsid w:val="00E41977"/>
    <w:rsid w:val="00E45C5C"/>
    <w:rsid w:val="00E46D56"/>
    <w:rsid w:val="00E50964"/>
    <w:rsid w:val="00E50AD3"/>
    <w:rsid w:val="00E52CAB"/>
    <w:rsid w:val="00E53B08"/>
    <w:rsid w:val="00E53D94"/>
    <w:rsid w:val="00E5441A"/>
    <w:rsid w:val="00E54B5A"/>
    <w:rsid w:val="00E5532D"/>
    <w:rsid w:val="00E563EB"/>
    <w:rsid w:val="00E56442"/>
    <w:rsid w:val="00E56F1A"/>
    <w:rsid w:val="00E60E1F"/>
    <w:rsid w:val="00E60E5F"/>
    <w:rsid w:val="00E6464E"/>
    <w:rsid w:val="00E64B0C"/>
    <w:rsid w:val="00E65970"/>
    <w:rsid w:val="00E65D6B"/>
    <w:rsid w:val="00E666DC"/>
    <w:rsid w:val="00E66D72"/>
    <w:rsid w:val="00E702AD"/>
    <w:rsid w:val="00E70963"/>
    <w:rsid w:val="00E725D9"/>
    <w:rsid w:val="00E72A50"/>
    <w:rsid w:val="00E73192"/>
    <w:rsid w:val="00E74BD8"/>
    <w:rsid w:val="00E74EDB"/>
    <w:rsid w:val="00E758F2"/>
    <w:rsid w:val="00E80C96"/>
    <w:rsid w:val="00E82794"/>
    <w:rsid w:val="00E83C1B"/>
    <w:rsid w:val="00E85503"/>
    <w:rsid w:val="00E879E5"/>
    <w:rsid w:val="00E90283"/>
    <w:rsid w:val="00E91409"/>
    <w:rsid w:val="00E91602"/>
    <w:rsid w:val="00E929D5"/>
    <w:rsid w:val="00E9519E"/>
    <w:rsid w:val="00E95D5C"/>
    <w:rsid w:val="00E95ED5"/>
    <w:rsid w:val="00E96831"/>
    <w:rsid w:val="00E9756A"/>
    <w:rsid w:val="00E97695"/>
    <w:rsid w:val="00E97B96"/>
    <w:rsid w:val="00EA00B6"/>
    <w:rsid w:val="00EA02A5"/>
    <w:rsid w:val="00EA0876"/>
    <w:rsid w:val="00EA3D33"/>
    <w:rsid w:val="00EA5DEA"/>
    <w:rsid w:val="00EA6D6D"/>
    <w:rsid w:val="00EB0256"/>
    <w:rsid w:val="00EB0F0F"/>
    <w:rsid w:val="00EB4CDC"/>
    <w:rsid w:val="00EB5A2D"/>
    <w:rsid w:val="00EB6F75"/>
    <w:rsid w:val="00EB7429"/>
    <w:rsid w:val="00EB7FBD"/>
    <w:rsid w:val="00EC0475"/>
    <w:rsid w:val="00EC3896"/>
    <w:rsid w:val="00EC5033"/>
    <w:rsid w:val="00EC55B4"/>
    <w:rsid w:val="00EC6063"/>
    <w:rsid w:val="00ED241D"/>
    <w:rsid w:val="00ED353B"/>
    <w:rsid w:val="00ED4AA9"/>
    <w:rsid w:val="00ED596F"/>
    <w:rsid w:val="00ED61C5"/>
    <w:rsid w:val="00ED72BA"/>
    <w:rsid w:val="00EE1894"/>
    <w:rsid w:val="00EE1C6D"/>
    <w:rsid w:val="00EE3113"/>
    <w:rsid w:val="00EE3BB0"/>
    <w:rsid w:val="00EE3E92"/>
    <w:rsid w:val="00EE57BF"/>
    <w:rsid w:val="00EF4C54"/>
    <w:rsid w:val="00EF75AB"/>
    <w:rsid w:val="00F00E90"/>
    <w:rsid w:val="00F02989"/>
    <w:rsid w:val="00F041BB"/>
    <w:rsid w:val="00F04C80"/>
    <w:rsid w:val="00F05032"/>
    <w:rsid w:val="00F05586"/>
    <w:rsid w:val="00F064ED"/>
    <w:rsid w:val="00F06C75"/>
    <w:rsid w:val="00F075C3"/>
    <w:rsid w:val="00F07E8F"/>
    <w:rsid w:val="00F106A3"/>
    <w:rsid w:val="00F10CA0"/>
    <w:rsid w:val="00F126BD"/>
    <w:rsid w:val="00F1348D"/>
    <w:rsid w:val="00F14873"/>
    <w:rsid w:val="00F15B64"/>
    <w:rsid w:val="00F16E78"/>
    <w:rsid w:val="00F173E8"/>
    <w:rsid w:val="00F17F40"/>
    <w:rsid w:val="00F20026"/>
    <w:rsid w:val="00F200EB"/>
    <w:rsid w:val="00F206F0"/>
    <w:rsid w:val="00F227B4"/>
    <w:rsid w:val="00F241EF"/>
    <w:rsid w:val="00F24ED1"/>
    <w:rsid w:val="00F25EA0"/>
    <w:rsid w:val="00F262F1"/>
    <w:rsid w:val="00F26E2C"/>
    <w:rsid w:val="00F3059E"/>
    <w:rsid w:val="00F31572"/>
    <w:rsid w:val="00F33139"/>
    <w:rsid w:val="00F333DE"/>
    <w:rsid w:val="00F33BF6"/>
    <w:rsid w:val="00F34960"/>
    <w:rsid w:val="00F350CE"/>
    <w:rsid w:val="00F37946"/>
    <w:rsid w:val="00F37A09"/>
    <w:rsid w:val="00F37E71"/>
    <w:rsid w:val="00F40527"/>
    <w:rsid w:val="00F40D06"/>
    <w:rsid w:val="00F40F86"/>
    <w:rsid w:val="00F42295"/>
    <w:rsid w:val="00F429FE"/>
    <w:rsid w:val="00F43230"/>
    <w:rsid w:val="00F4384C"/>
    <w:rsid w:val="00F43867"/>
    <w:rsid w:val="00F45C13"/>
    <w:rsid w:val="00F46ACD"/>
    <w:rsid w:val="00F47235"/>
    <w:rsid w:val="00F5000B"/>
    <w:rsid w:val="00F5082F"/>
    <w:rsid w:val="00F51B05"/>
    <w:rsid w:val="00F52218"/>
    <w:rsid w:val="00F54F8B"/>
    <w:rsid w:val="00F551EA"/>
    <w:rsid w:val="00F55253"/>
    <w:rsid w:val="00F5633C"/>
    <w:rsid w:val="00F57E85"/>
    <w:rsid w:val="00F601B3"/>
    <w:rsid w:val="00F60B48"/>
    <w:rsid w:val="00F641A0"/>
    <w:rsid w:val="00F67082"/>
    <w:rsid w:val="00F671D9"/>
    <w:rsid w:val="00F673B2"/>
    <w:rsid w:val="00F708F9"/>
    <w:rsid w:val="00F70D24"/>
    <w:rsid w:val="00F7203F"/>
    <w:rsid w:val="00F72841"/>
    <w:rsid w:val="00F72A18"/>
    <w:rsid w:val="00F72CE0"/>
    <w:rsid w:val="00F7704A"/>
    <w:rsid w:val="00F77405"/>
    <w:rsid w:val="00F7747F"/>
    <w:rsid w:val="00F8050C"/>
    <w:rsid w:val="00F80968"/>
    <w:rsid w:val="00F80A87"/>
    <w:rsid w:val="00F8164A"/>
    <w:rsid w:val="00F81E4E"/>
    <w:rsid w:val="00F826C0"/>
    <w:rsid w:val="00F82E32"/>
    <w:rsid w:val="00F832D0"/>
    <w:rsid w:val="00F8527B"/>
    <w:rsid w:val="00F85F2D"/>
    <w:rsid w:val="00F865C7"/>
    <w:rsid w:val="00F87055"/>
    <w:rsid w:val="00F90879"/>
    <w:rsid w:val="00F90CF5"/>
    <w:rsid w:val="00F92D7D"/>
    <w:rsid w:val="00F968F9"/>
    <w:rsid w:val="00F96F06"/>
    <w:rsid w:val="00F96F66"/>
    <w:rsid w:val="00F9753A"/>
    <w:rsid w:val="00FA084A"/>
    <w:rsid w:val="00FA16FE"/>
    <w:rsid w:val="00FA2319"/>
    <w:rsid w:val="00FA261F"/>
    <w:rsid w:val="00FA3161"/>
    <w:rsid w:val="00FA586F"/>
    <w:rsid w:val="00FA5D3D"/>
    <w:rsid w:val="00FA6188"/>
    <w:rsid w:val="00FA72F1"/>
    <w:rsid w:val="00FA7A8F"/>
    <w:rsid w:val="00FA7B01"/>
    <w:rsid w:val="00FB0178"/>
    <w:rsid w:val="00FB0FEB"/>
    <w:rsid w:val="00FB14BB"/>
    <w:rsid w:val="00FB15EC"/>
    <w:rsid w:val="00FB271E"/>
    <w:rsid w:val="00FB4481"/>
    <w:rsid w:val="00FB5A46"/>
    <w:rsid w:val="00FB77C1"/>
    <w:rsid w:val="00FC1A22"/>
    <w:rsid w:val="00FC296C"/>
    <w:rsid w:val="00FC39D7"/>
    <w:rsid w:val="00FC3D8F"/>
    <w:rsid w:val="00FC455A"/>
    <w:rsid w:val="00FC4B1C"/>
    <w:rsid w:val="00FC63C3"/>
    <w:rsid w:val="00FC71BC"/>
    <w:rsid w:val="00FD0F03"/>
    <w:rsid w:val="00FD2353"/>
    <w:rsid w:val="00FD5D4D"/>
    <w:rsid w:val="00FD610D"/>
    <w:rsid w:val="00FD6BC3"/>
    <w:rsid w:val="00FD7DD7"/>
    <w:rsid w:val="00FE1B94"/>
    <w:rsid w:val="00FE2FFC"/>
    <w:rsid w:val="00FE3509"/>
    <w:rsid w:val="00FE3B67"/>
    <w:rsid w:val="00FE4929"/>
    <w:rsid w:val="00FE5DDE"/>
    <w:rsid w:val="00FE69B3"/>
    <w:rsid w:val="00FF32A5"/>
    <w:rsid w:val="00FF424D"/>
    <w:rsid w:val="00FF4546"/>
    <w:rsid w:val="00FF4712"/>
    <w:rsid w:val="00FF49EA"/>
    <w:rsid w:val="00FF4E6F"/>
    <w:rsid w:val="00FF58E4"/>
    <w:rsid w:val="00FF7A34"/>
    <w:rsid w:val="00FF7D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2625849"/>
  <w15:chartTrackingRefBased/>
  <w15:docId w15:val="{032DA67B-A281-4730-85EB-8AA01E71FD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D7956"/>
    <w:pPr>
      <w:spacing w:before="120" w:after="120"/>
    </w:pPr>
    <w:rPr>
      <w:rFonts w:ascii="Times New Roman" w:eastAsia="MS Gothic" w:hAnsi="Times New Roman" w:cs="Times New Roman"/>
      <w:kern w:val="0"/>
      <w:sz w:val="24"/>
      <w:szCs w:val="20"/>
      <w:lang w:val="en-GB" w:eastAsia="ja-JP"/>
    </w:rPr>
  </w:style>
  <w:style w:type="paragraph" w:styleId="Heading1">
    <w:name w:val="heading 1"/>
    <w:aliases w:val="H1,Memo Heading 1,app heading 1,h1,h11,h12,h13,h14,h15,h16,l1"/>
    <w:basedOn w:val="Normal"/>
    <w:next w:val="Normal"/>
    <w:link w:val="Heading1Char"/>
    <w:qFormat/>
    <w:rsid w:val="00F601B3"/>
    <w:pPr>
      <w:keepNext/>
      <w:tabs>
        <w:tab w:val="left" w:pos="0"/>
      </w:tabs>
      <w:spacing w:before="240" w:after="60"/>
      <w:outlineLvl w:val="0"/>
    </w:pPr>
    <w:rPr>
      <w:rFonts w:ascii="Arial" w:hAnsi="Arial"/>
      <w:kern w:val="28"/>
      <w:sz w:val="28"/>
    </w:rPr>
  </w:style>
  <w:style w:type="paragraph" w:styleId="Heading2">
    <w:name w:val="heading 2"/>
    <w:basedOn w:val="ListNumber2"/>
    <w:next w:val="Normal"/>
    <w:link w:val="Heading2Char"/>
    <w:qFormat/>
    <w:rsid w:val="000940EE"/>
    <w:pPr>
      <w:keepNext/>
      <w:numPr>
        <w:numId w:val="8"/>
      </w:numPr>
      <w:spacing w:line="480" w:lineRule="auto"/>
      <w:outlineLvl w:val="1"/>
    </w:pPr>
    <w:rPr>
      <w:rFonts w:ascii="Arial" w:hAnsi="Arial"/>
    </w:rPr>
  </w:style>
  <w:style w:type="paragraph" w:styleId="Heading3">
    <w:name w:val="heading 3"/>
    <w:aliases w:val="H3,Memo Heading 3,Underrubrik2,no break"/>
    <w:next w:val="Normal"/>
    <w:link w:val="Heading3Char"/>
    <w:qFormat/>
    <w:rsid w:val="00A32F60"/>
    <w:pPr>
      <w:spacing w:before="240" w:after="60"/>
      <w:outlineLvl w:val="2"/>
    </w:pPr>
    <w:rPr>
      <w:rFonts w:ascii="Arial" w:eastAsia="MS Gothic" w:hAnsi="Arial" w:cs="Times New Roman"/>
      <w:kern w:val="0"/>
      <w:sz w:val="24"/>
      <w:szCs w:val="20"/>
      <w:lang w:val="en-GB" w:eastAsia="ja-JP"/>
    </w:rPr>
  </w:style>
  <w:style w:type="paragraph" w:styleId="Heading4">
    <w:name w:val="heading 4"/>
    <w:aliases w:val="H4,H41,H411,H412,H413,H42,H421,H422,H423,H43,H431,H432,H44,H45,H46,H47,Memo Heading 4,Memo Heading 5,h4,h41,h411,h412,h413,h42,h421,h422,h423,h43,h431,h432,h44,h45,h46,h47"/>
    <w:basedOn w:val="Normal"/>
    <w:next w:val="Normal"/>
    <w:link w:val="Heading4Char"/>
    <w:qFormat/>
    <w:rsid w:val="00894106"/>
    <w:pPr>
      <w:keepNext/>
      <w:outlineLvl w:val="3"/>
    </w:pPr>
    <w:rPr>
      <w:rFonts w:ascii="Arial" w:hAnsi="Arial"/>
      <w:i/>
    </w:rPr>
  </w:style>
  <w:style w:type="paragraph" w:styleId="Heading5">
    <w:name w:val="heading 5"/>
    <w:aliases w:val="H5"/>
    <w:basedOn w:val="Normal"/>
    <w:next w:val="Normal"/>
    <w:link w:val="Heading5Char"/>
    <w:qFormat/>
    <w:rsid w:val="00F601B3"/>
    <w:pPr>
      <w:keepNext/>
      <w:spacing w:line="360" w:lineRule="auto"/>
      <w:outlineLvl w:val="4"/>
    </w:pPr>
    <w:rPr>
      <w:sz w:val="26"/>
      <w:u w:val="single"/>
    </w:rPr>
  </w:style>
  <w:style w:type="paragraph" w:styleId="Heading6">
    <w:name w:val="heading 6"/>
    <w:basedOn w:val="Normal"/>
    <w:next w:val="Normal"/>
    <w:link w:val="Heading6Char"/>
    <w:qFormat/>
    <w:rsid w:val="00F601B3"/>
    <w:pPr>
      <w:spacing w:before="240" w:after="60"/>
      <w:outlineLvl w:val="5"/>
    </w:pPr>
    <w:rPr>
      <w:i/>
      <w:sz w:val="22"/>
    </w:rPr>
  </w:style>
  <w:style w:type="paragraph" w:styleId="Heading7">
    <w:name w:val="heading 7"/>
    <w:basedOn w:val="Normal"/>
    <w:next w:val="Normal"/>
    <w:link w:val="Heading7Char"/>
    <w:qFormat/>
    <w:rsid w:val="00F601B3"/>
    <w:pPr>
      <w:spacing w:before="240" w:after="60"/>
      <w:outlineLvl w:val="6"/>
    </w:pPr>
    <w:rPr>
      <w:rFonts w:ascii="Arial" w:hAnsi="Arial"/>
    </w:rPr>
  </w:style>
  <w:style w:type="paragraph" w:styleId="Heading8">
    <w:name w:val="heading 8"/>
    <w:aliases w:val="Table Heading"/>
    <w:basedOn w:val="Normal"/>
    <w:next w:val="Normal"/>
    <w:link w:val="Heading8Char"/>
    <w:qFormat/>
    <w:rsid w:val="00F601B3"/>
    <w:pPr>
      <w:spacing w:before="240" w:after="60"/>
      <w:outlineLvl w:val="7"/>
    </w:pPr>
    <w:rPr>
      <w:rFonts w:ascii="Arial" w:hAnsi="Arial"/>
      <w:i/>
    </w:rPr>
  </w:style>
  <w:style w:type="paragraph" w:styleId="Heading9">
    <w:name w:val="heading 9"/>
    <w:aliases w:val="FH,Figure Heading"/>
    <w:basedOn w:val="Normal"/>
    <w:next w:val="Normal"/>
    <w:link w:val="Heading9Char"/>
    <w:qFormat/>
    <w:rsid w:val="00F601B3"/>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app heading 1 Char,h1 Char,h11 Char,h12 Char,h13 Char,h14 Char,h15 Char,h16 Char,l1 Char"/>
    <w:basedOn w:val="DefaultParagraphFont"/>
    <w:link w:val="Heading1"/>
    <w:rsid w:val="00F601B3"/>
    <w:rPr>
      <w:rFonts w:ascii="Arial" w:eastAsia="MS Gothic" w:hAnsi="Arial" w:cs="Times New Roman"/>
      <w:kern w:val="28"/>
      <w:sz w:val="28"/>
      <w:szCs w:val="20"/>
      <w:lang w:val="en-GB" w:eastAsia="ja-JP"/>
    </w:rPr>
  </w:style>
  <w:style w:type="paragraph" w:styleId="ListNumber2">
    <w:name w:val="List Number 2"/>
    <w:basedOn w:val="Normal"/>
    <w:semiHidden/>
    <w:unhideWhenUsed/>
    <w:rsid w:val="00F601B3"/>
    <w:pPr>
      <w:numPr>
        <w:numId w:val="7"/>
      </w:numPr>
      <w:contextualSpacing/>
    </w:pPr>
  </w:style>
  <w:style w:type="character" w:customStyle="1" w:styleId="Heading2Char">
    <w:name w:val="Heading 2 Char"/>
    <w:basedOn w:val="DefaultParagraphFont"/>
    <w:link w:val="Heading2"/>
    <w:rsid w:val="000940EE"/>
    <w:rPr>
      <w:rFonts w:ascii="Arial" w:eastAsia="MS Gothic" w:hAnsi="Arial" w:cs="Times New Roman"/>
      <w:kern w:val="0"/>
      <w:sz w:val="24"/>
      <w:szCs w:val="20"/>
      <w:lang w:val="en-GB" w:eastAsia="ja-JP"/>
    </w:rPr>
  </w:style>
  <w:style w:type="character" w:customStyle="1" w:styleId="Heading3Char">
    <w:name w:val="Heading 3 Char"/>
    <w:aliases w:val="H3 Char,Memo Heading 3 Char,Underrubrik2 Char,no break Char"/>
    <w:basedOn w:val="DefaultParagraphFont"/>
    <w:link w:val="Heading3"/>
    <w:rsid w:val="001A529B"/>
    <w:rPr>
      <w:rFonts w:ascii="Arial" w:eastAsia="MS Gothic" w:hAnsi="Arial" w:cs="Times New Roman"/>
      <w:kern w:val="0"/>
      <w:sz w:val="24"/>
      <w:szCs w:val="20"/>
      <w:lang w:val="en-GB" w:eastAsia="ja-JP"/>
    </w:rPr>
  </w:style>
  <w:style w:type="character" w:customStyle="1" w:styleId="Heading4Char">
    <w:name w:val="Heading 4 Char"/>
    <w:aliases w:val="H4 Char,H41 Char,H411 Char,H412 Char,H413 Char,H42 Char,H421 Char,H422 Char,H423 Char,H43 Char,H431 Char,H432 Char,H44 Char,H45 Char,H46 Char,H47 Char,Memo Heading 4 Char,Memo Heading 5 Char,h4 Char,h41 Char,h411 Char,h412 Char,h413 Char"/>
    <w:basedOn w:val="DefaultParagraphFont"/>
    <w:link w:val="Heading4"/>
    <w:rsid w:val="00894106"/>
    <w:rPr>
      <w:rFonts w:ascii="Arial" w:eastAsia="MS Gothic" w:hAnsi="Arial" w:cs="Times New Roman"/>
      <w:i/>
      <w:kern w:val="0"/>
      <w:sz w:val="24"/>
      <w:szCs w:val="20"/>
      <w:lang w:val="en-GB" w:eastAsia="ja-JP"/>
    </w:rPr>
  </w:style>
  <w:style w:type="character" w:customStyle="1" w:styleId="Heading5Char">
    <w:name w:val="Heading 5 Char"/>
    <w:aliases w:val="H5 Char"/>
    <w:basedOn w:val="DefaultParagraphFont"/>
    <w:link w:val="Heading5"/>
    <w:rsid w:val="00F601B3"/>
    <w:rPr>
      <w:rFonts w:ascii="Times New Roman" w:eastAsia="MS Gothic" w:hAnsi="Times New Roman" w:cs="Times New Roman"/>
      <w:kern w:val="0"/>
      <w:sz w:val="26"/>
      <w:szCs w:val="20"/>
      <w:u w:val="single"/>
      <w:lang w:val="en-GB" w:eastAsia="ja-JP"/>
    </w:rPr>
  </w:style>
  <w:style w:type="character" w:customStyle="1" w:styleId="Heading6Char">
    <w:name w:val="Heading 6 Char"/>
    <w:basedOn w:val="DefaultParagraphFont"/>
    <w:link w:val="Heading6"/>
    <w:rsid w:val="00F601B3"/>
    <w:rPr>
      <w:rFonts w:ascii="Times New Roman" w:eastAsia="MS Gothic" w:hAnsi="Times New Roman" w:cs="Times New Roman"/>
      <w:i/>
      <w:kern w:val="0"/>
      <w:sz w:val="22"/>
      <w:szCs w:val="20"/>
      <w:lang w:val="en-GB" w:eastAsia="ja-JP"/>
    </w:rPr>
  </w:style>
  <w:style w:type="character" w:customStyle="1" w:styleId="Heading7Char">
    <w:name w:val="Heading 7 Char"/>
    <w:basedOn w:val="DefaultParagraphFont"/>
    <w:link w:val="Heading7"/>
    <w:rsid w:val="00F601B3"/>
    <w:rPr>
      <w:rFonts w:ascii="Arial" w:eastAsia="MS Gothic" w:hAnsi="Arial" w:cs="Times New Roman"/>
      <w:kern w:val="0"/>
      <w:sz w:val="24"/>
      <w:szCs w:val="20"/>
      <w:lang w:val="en-GB" w:eastAsia="ja-JP"/>
    </w:rPr>
  </w:style>
  <w:style w:type="character" w:customStyle="1" w:styleId="Heading8Char">
    <w:name w:val="Heading 8 Char"/>
    <w:aliases w:val="Table Heading Char"/>
    <w:basedOn w:val="DefaultParagraphFont"/>
    <w:link w:val="Heading8"/>
    <w:rsid w:val="00F601B3"/>
    <w:rPr>
      <w:rFonts w:ascii="Arial" w:eastAsia="MS Gothic" w:hAnsi="Arial" w:cs="Times New Roman"/>
      <w:i/>
      <w:kern w:val="0"/>
      <w:sz w:val="24"/>
      <w:szCs w:val="20"/>
      <w:lang w:val="en-GB" w:eastAsia="ja-JP"/>
    </w:rPr>
  </w:style>
  <w:style w:type="character" w:customStyle="1" w:styleId="Heading9Char">
    <w:name w:val="Heading 9 Char"/>
    <w:aliases w:val="FH Char,Figure Heading Char"/>
    <w:basedOn w:val="DefaultParagraphFont"/>
    <w:link w:val="Heading9"/>
    <w:rsid w:val="00F601B3"/>
    <w:rPr>
      <w:rFonts w:ascii="Arial" w:eastAsia="MS Gothic" w:hAnsi="Arial" w:cs="Times New Roman"/>
      <w:b/>
      <w:i/>
      <w:kern w:val="0"/>
      <w:sz w:val="18"/>
      <w:szCs w:val="20"/>
      <w:lang w:val="en-GB" w:eastAsia="ja-JP"/>
    </w:rPr>
  </w:style>
  <w:style w:type="character" w:customStyle="1" w:styleId="3">
    <w:name w:val="标题 3 字符"/>
    <w:basedOn w:val="DefaultParagraphFont"/>
    <w:qFormat/>
    <w:rsid w:val="00F601B3"/>
    <w:rPr>
      <w:rFonts w:ascii="Times New Roman" w:eastAsia="MS Gothic" w:hAnsi="Times New Roman" w:cs="Times New Roman"/>
      <w:b/>
      <w:bCs/>
      <w:kern w:val="0"/>
      <w:sz w:val="32"/>
      <w:szCs w:val="32"/>
      <w:lang w:val="en-GB" w:eastAsia="ja-JP"/>
    </w:rPr>
  </w:style>
  <w:style w:type="paragraph" w:customStyle="1" w:styleId="Heading1unnumbered">
    <w:name w:val="Heading 1 unnumbered"/>
    <w:basedOn w:val="Heading1"/>
    <w:next w:val="BodyText"/>
    <w:rsid w:val="00F601B3"/>
    <w:pPr>
      <w:tabs>
        <w:tab w:val="num" w:pos="360"/>
      </w:tabs>
      <w:spacing w:before="360" w:after="240"/>
      <w:ind w:left="360" w:hanging="360"/>
      <w:outlineLvl w:val="9"/>
    </w:pPr>
    <w:rPr>
      <w:rFonts w:ascii="Times New Roman" w:hAnsi="Times New Roman"/>
      <w:sz w:val="32"/>
    </w:rPr>
  </w:style>
  <w:style w:type="paragraph" w:styleId="BodyText">
    <w:name w:val="Body Text"/>
    <w:basedOn w:val="Normal"/>
    <w:link w:val="BodyTextChar"/>
    <w:rsid w:val="00F601B3"/>
  </w:style>
  <w:style w:type="character" w:customStyle="1" w:styleId="BodyTextChar">
    <w:name w:val="Body Text Char"/>
    <w:basedOn w:val="DefaultParagraphFont"/>
    <w:link w:val="BodyText"/>
    <w:rsid w:val="00F601B3"/>
    <w:rPr>
      <w:rFonts w:ascii="Times New Roman" w:eastAsia="MS Gothic" w:hAnsi="Times New Roman" w:cs="Times New Roman"/>
      <w:kern w:val="0"/>
      <w:sz w:val="24"/>
      <w:szCs w:val="20"/>
      <w:lang w:val="en-GB" w:eastAsia="ja-JP"/>
    </w:rPr>
  </w:style>
  <w:style w:type="paragraph" w:styleId="BodyTextIndent">
    <w:name w:val="Body Text Indent"/>
    <w:basedOn w:val="Normal"/>
    <w:link w:val="BodyTextIndentChar"/>
    <w:rsid w:val="00F601B3"/>
    <w:pPr>
      <w:ind w:left="360"/>
    </w:pPr>
  </w:style>
  <w:style w:type="character" w:customStyle="1" w:styleId="BodyTextIndentChar">
    <w:name w:val="Body Text Indent Char"/>
    <w:basedOn w:val="DefaultParagraphFont"/>
    <w:link w:val="BodyTextIndent"/>
    <w:rsid w:val="00F601B3"/>
    <w:rPr>
      <w:rFonts w:ascii="Times New Roman" w:eastAsia="MS Gothic" w:hAnsi="Times New Roman" w:cs="Times New Roman"/>
      <w:kern w:val="0"/>
      <w:sz w:val="24"/>
      <w:szCs w:val="20"/>
      <w:lang w:val="en-GB" w:eastAsia="ja-JP"/>
    </w:rPr>
  </w:style>
  <w:style w:type="paragraph" w:styleId="Header">
    <w:name w:val="header"/>
    <w:aliases w:val="h,header,header odd,header odd1,header odd11,header odd12,header odd2,header odd21,header odd22,header odd3,header odd4,header odd5,header odd6,header odd7,header odd8,header odd9,header1,header11,header2,header21,header3,header31,header4,header5"/>
    <w:basedOn w:val="Normal"/>
    <w:link w:val="HeaderChar"/>
    <w:rsid w:val="00F601B3"/>
    <w:pPr>
      <w:widowControl w:val="0"/>
    </w:pPr>
    <w:rPr>
      <w:rFonts w:ascii="Arial" w:eastAsia="MS Mincho" w:hAnsi="Arial"/>
      <w:b/>
      <w:noProof/>
      <w:sz w:val="18"/>
      <w:lang w:eastAsia="x-none"/>
    </w:rPr>
  </w:style>
  <w:style w:type="character" w:customStyle="1" w:styleId="HeaderChar">
    <w:name w:val="Header Char"/>
    <w:aliases w:val="h Char,header Char,header odd Char,header odd1 Char,header odd11 Char,header odd12 Char,header odd2 Char,header odd21 Char,header odd22 Char,header odd3 Char,header odd4 Char,header odd5 Char,header odd6 Char,header odd7 Char,header1 Char"/>
    <w:basedOn w:val="DefaultParagraphFont"/>
    <w:link w:val="Header"/>
    <w:rsid w:val="00F601B3"/>
    <w:rPr>
      <w:rFonts w:ascii="Arial" w:eastAsia="MS Mincho" w:hAnsi="Arial" w:cs="Times New Roman"/>
      <w:b/>
      <w:noProof/>
      <w:kern w:val="0"/>
      <w:sz w:val="18"/>
      <w:szCs w:val="20"/>
      <w:lang w:val="en-GB" w:eastAsia="x-none"/>
    </w:rPr>
  </w:style>
  <w:style w:type="character" w:customStyle="1" w:styleId="DocumentMapChar">
    <w:name w:val="Document Map Char"/>
    <w:basedOn w:val="DefaultParagraphFont"/>
    <w:link w:val="DocumentMap"/>
    <w:semiHidden/>
    <w:rsid w:val="00F601B3"/>
    <w:rPr>
      <w:rFonts w:ascii="Tahoma" w:eastAsia="MS Gothic" w:hAnsi="Tahoma" w:cs="Times New Roman"/>
      <w:kern w:val="0"/>
      <w:sz w:val="24"/>
      <w:szCs w:val="20"/>
      <w:shd w:val="clear" w:color="auto" w:fill="000080"/>
      <w:lang w:val="en-GB" w:eastAsia="ja-JP"/>
    </w:rPr>
  </w:style>
  <w:style w:type="paragraph" w:styleId="DocumentMap">
    <w:name w:val="Document Map"/>
    <w:basedOn w:val="Normal"/>
    <w:link w:val="DocumentMapChar"/>
    <w:semiHidden/>
    <w:rsid w:val="00F601B3"/>
    <w:pPr>
      <w:shd w:val="clear" w:color="auto" w:fill="000080"/>
    </w:pPr>
    <w:rPr>
      <w:rFonts w:ascii="Tahoma" w:hAnsi="Tahoma"/>
    </w:rPr>
  </w:style>
  <w:style w:type="paragraph" w:styleId="PlainText">
    <w:name w:val="Plain Text"/>
    <w:basedOn w:val="Normal"/>
    <w:link w:val="PlainTextChar"/>
    <w:uiPriority w:val="99"/>
    <w:rsid w:val="00F601B3"/>
    <w:rPr>
      <w:rFonts w:ascii="Courier New" w:hAnsi="Courier New"/>
    </w:rPr>
  </w:style>
  <w:style w:type="character" w:customStyle="1" w:styleId="PlainTextChar">
    <w:name w:val="Plain Text Char"/>
    <w:basedOn w:val="DefaultParagraphFont"/>
    <w:link w:val="PlainText"/>
    <w:uiPriority w:val="99"/>
    <w:rsid w:val="00F601B3"/>
    <w:rPr>
      <w:rFonts w:ascii="Courier New" w:eastAsia="MS Gothic" w:hAnsi="Courier New" w:cs="Times New Roman"/>
      <w:kern w:val="0"/>
      <w:sz w:val="24"/>
      <w:szCs w:val="20"/>
      <w:lang w:val="en-GB" w:eastAsia="ja-JP"/>
    </w:rPr>
  </w:style>
  <w:style w:type="paragraph" w:customStyle="1" w:styleId="ZT">
    <w:name w:val="ZT"/>
    <w:rsid w:val="00F601B3"/>
    <w:pPr>
      <w:framePr w:wrap="notBeside" w:hAnchor="margin" w:yAlign="center"/>
      <w:widowControl w:val="0"/>
      <w:spacing w:line="240" w:lineRule="atLeast"/>
      <w:jc w:val="right"/>
    </w:pPr>
    <w:rPr>
      <w:rFonts w:ascii="Arial" w:eastAsia="MS Mincho" w:hAnsi="Arial" w:cs="Times New Roman"/>
      <w:b/>
      <w:kern w:val="0"/>
      <w:sz w:val="34"/>
      <w:szCs w:val="20"/>
      <w:lang w:val="en-GB" w:eastAsia="ja-JP"/>
    </w:rPr>
  </w:style>
  <w:style w:type="character" w:customStyle="1" w:styleId="ZGSM">
    <w:name w:val="ZGSM"/>
    <w:rsid w:val="00F601B3"/>
  </w:style>
  <w:style w:type="paragraph" w:customStyle="1" w:styleId="TF">
    <w:name w:val="TF"/>
    <w:basedOn w:val="TH"/>
    <w:rsid w:val="00F601B3"/>
    <w:pPr>
      <w:keepNext w:val="0"/>
      <w:spacing w:before="0" w:after="240"/>
    </w:pPr>
  </w:style>
  <w:style w:type="paragraph" w:customStyle="1" w:styleId="TH">
    <w:name w:val="TH"/>
    <w:basedOn w:val="Normal"/>
    <w:link w:val="THChar"/>
    <w:qFormat/>
    <w:rsid w:val="00F601B3"/>
    <w:pPr>
      <w:keepNext/>
      <w:keepLines/>
      <w:spacing w:before="60" w:after="180"/>
      <w:jc w:val="center"/>
    </w:pPr>
    <w:rPr>
      <w:rFonts w:ascii="Arial" w:hAnsi="Arial"/>
      <w:b/>
    </w:rPr>
  </w:style>
  <w:style w:type="character" w:customStyle="1" w:styleId="THChar">
    <w:name w:val="TH Char"/>
    <w:link w:val="TH"/>
    <w:qFormat/>
    <w:rsid w:val="00F601B3"/>
    <w:rPr>
      <w:rFonts w:ascii="Arial" w:eastAsia="MS Gothic" w:hAnsi="Arial" w:cs="Times New Roman"/>
      <w:b/>
      <w:kern w:val="0"/>
      <w:sz w:val="24"/>
      <w:szCs w:val="20"/>
      <w:lang w:val="en-GB" w:eastAsia="ja-JP"/>
    </w:rPr>
  </w:style>
  <w:style w:type="paragraph" w:customStyle="1" w:styleId="B1">
    <w:name w:val="B1"/>
    <w:basedOn w:val="List"/>
    <w:link w:val="B1Zchn"/>
    <w:qFormat/>
    <w:rsid w:val="00F601B3"/>
  </w:style>
  <w:style w:type="paragraph" w:styleId="List">
    <w:name w:val="List"/>
    <w:basedOn w:val="Normal"/>
    <w:rsid w:val="00F601B3"/>
    <w:pPr>
      <w:spacing w:after="180"/>
      <w:ind w:left="568" w:hanging="284"/>
    </w:pPr>
  </w:style>
  <w:style w:type="character" w:customStyle="1" w:styleId="B1Zchn">
    <w:name w:val="B1 Zchn"/>
    <w:link w:val="B1"/>
    <w:rsid w:val="00F601B3"/>
    <w:rPr>
      <w:rFonts w:ascii="Times New Roman" w:eastAsia="MS Gothic" w:hAnsi="Times New Roman" w:cs="Times New Roman"/>
      <w:kern w:val="0"/>
      <w:sz w:val="24"/>
      <w:szCs w:val="20"/>
      <w:lang w:val="en-GB" w:eastAsia="ja-JP"/>
    </w:rPr>
  </w:style>
  <w:style w:type="paragraph" w:customStyle="1" w:styleId="EQ">
    <w:name w:val="EQ"/>
    <w:basedOn w:val="Normal"/>
    <w:next w:val="Normal"/>
    <w:rsid w:val="00F601B3"/>
    <w:pPr>
      <w:keepLines/>
      <w:tabs>
        <w:tab w:val="center" w:pos="4536"/>
        <w:tab w:val="right" w:pos="9072"/>
      </w:tabs>
      <w:spacing w:after="180"/>
    </w:pPr>
    <w:rPr>
      <w:noProof/>
    </w:rPr>
  </w:style>
  <w:style w:type="paragraph" w:customStyle="1" w:styleId="lptext">
    <w:name w:val="lˆptext"/>
    <w:basedOn w:val="Normal"/>
    <w:rsid w:val="00F601B3"/>
    <w:pPr>
      <w:spacing w:before="100" w:after="100"/>
      <w:ind w:left="860"/>
    </w:pPr>
    <w:rPr>
      <w:rFonts w:ascii="Times" w:hAnsi="Times"/>
    </w:rPr>
  </w:style>
  <w:style w:type="character" w:styleId="FootnoteReference">
    <w:name w:val="footnote reference"/>
    <w:semiHidden/>
    <w:rsid w:val="00F601B3"/>
    <w:rPr>
      <w:rFonts w:eastAsia="Times New Roman"/>
      <w:b/>
      <w:noProof w:val="0"/>
      <w:kern w:val="2"/>
      <w:position w:val="6"/>
      <w:sz w:val="16"/>
      <w:lang w:val="en-GB"/>
    </w:rPr>
  </w:style>
  <w:style w:type="character" w:customStyle="1" w:styleId="FootnoteTextChar">
    <w:name w:val="Footnote Text Char"/>
    <w:aliases w:val="footnote text1 Char,footnote text11 Char,footnote text2 Char,footnote text21 Char,footnote text3 Char,footnote text31 Char,footnote text4 Char,footnote text41 Char,footnote text5 Char,footnote text51 Char,footnote text6 Char"/>
    <w:basedOn w:val="DefaultParagraphFont"/>
    <w:link w:val="FootnoteText"/>
    <w:semiHidden/>
    <w:rsid w:val="00F601B3"/>
    <w:rPr>
      <w:rFonts w:ascii="Times New Roman" w:eastAsia="MS Gothic" w:hAnsi="Times New Roman" w:cs="Times New Roman"/>
      <w:kern w:val="0"/>
      <w:sz w:val="16"/>
      <w:szCs w:val="20"/>
      <w:lang w:val="en-GB" w:eastAsia="ja-JP"/>
    </w:rPr>
  </w:style>
  <w:style w:type="paragraph" w:styleId="FootnoteText">
    <w:name w:val="footnote text"/>
    <w:aliases w:val="footnote text1,footnote text11,footnote text2,footnote text21,footnote text3,footnote text31,footnote text4,footnote text41,footnote text5,footnote text51,footnote text6,footnote text61,footnote text7,footnote text8"/>
    <w:basedOn w:val="Normal"/>
    <w:link w:val="FootnoteTextChar"/>
    <w:semiHidden/>
    <w:rsid w:val="00F601B3"/>
    <w:pPr>
      <w:keepLines/>
      <w:ind w:left="454" w:hanging="454"/>
    </w:pPr>
    <w:rPr>
      <w:sz w:val="16"/>
    </w:rPr>
  </w:style>
  <w:style w:type="paragraph" w:styleId="Caption">
    <w:name w:val="caption"/>
    <w:aliases w:val="cap,cap Char"/>
    <w:basedOn w:val="Normal"/>
    <w:next w:val="Normal"/>
    <w:qFormat/>
    <w:rsid w:val="00F601B3"/>
    <w:rPr>
      <w:b/>
      <w:sz w:val="22"/>
    </w:rPr>
  </w:style>
  <w:style w:type="paragraph" w:customStyle="1" w:styleId="a">
    <w:name w:val="佐藤２"/>
    <w:basedOn w:val="Normal"/>
    <w:rsid w:val="00F601B3"/>
    <w:pPr>
      <w:numPr>
        <w:numId w:val="2"/>
      </w:numPr>
      <w:spacing w:after="180"/>
    </w:pPr>
  </w:style>
  <w:style w:type="paragraph" w:styleId="BodyTextIndent2">
    <w:name w:val="Body Text Indent 2"/>
    <w:basedOn w:val="Normal"/>
    <w:link w:val="BodyTextIndent2Char"/>
    <w:rsid w:val="00F601B3"/>
    <w:pPr>
      <w:widowControl w:val="0"/>
      <w:autoSpaceDE w:val="0"/>
      <w:autoSpaceDN w:val="0"/>
      <w:adjustRightInd w:val="0"/>
      <w:ind w:left="1656"/>
      <w:jc w:val="both"/>
      <w:textAlignment w:val="baseline"/>
    </w:pPr>
    <w:rPr>
      <w:kern w:val="2"/>
    </w:rPr>
  </w:style>
  <w:style w:type="character" w:customStyle="1" w:styleId="BodyTextIndent2Char">
    <w:name w:val="Body Text Indent 2 Char"/>
    <w:basedOn w:val="DefaultParagraphFont"/>
    <w:link w:val="BodyTextIndent2"/>
    <w:rsid w:val="00F601B3"/>
    <w:rPr>
      <w:rFonts w:ascii="Times New Roman" w:eastAsia="MS Gothic" w:hAnsi="Times New Roman" w:cs="Times New Roman"/>
      <w:sz w:val="24"/>
      <w:szCs w:val="20"/>
      <w:lang w:val="en-GB" w:eastAsia="ja-JP"/>
    </w:rPr>
  </w:style>
  <w:style w:type="paragraph" w:styleId="ListBullet2">
    <w:name w:val="List Bullet 2"/>
    <w:aliases w:val="lb2"/>
    <w:basedOn w:val="ListBullet"/>
    <w:autoRedefine/>
    <w:rsid w:val="00F601B3"/>
    <w:pPr>
      <w:tabs>
        <w:tab w:val="clear" w:pos="360"/>
      </w:tabs>
      <w:spacing w:after="60"/>
      <w:ind w:left="1080" w:hanging="357"/>
    </w:pPr>
    <w:rPr>
      <w:rFonts w:ascii="Arial" w:hAnsi="Arial"/>
    </w:rPr>
  </w:style>
  <w:style w:type="paragraph" w:styleId="ListBullet">
    <w:name w:val="List Bullet"/>
    <w:basedOn w:val="Normal"/>
    <w:autoRedefine/>
    <w:rsid w:val="00F601B3"/>
    <w:pPr>
      <w:tabs>
        <w:tab w:val="num" w:pos="360"/>
      </w:tabs>
      <w:ind w:left="360" w:hanging="360"/>
    </w:pPr>
  </w:style>
  <w:style w:type="paragraph" w:customStyle="1" w:styleId="ListBulletLast">
    <w:name w:val="List Bullet Last"/>
    <w:aliases w:val="lbl"/>
    <w:basedOn w:val="ListBullet"/>
    <w:next w:val="BodyText"/>
    <w:rsid w:val="00F601B3"/>
    <w:pPr>
      <w:tabs>
        <w:tab w:val="clear" w:pos="360"/>
      </w:tabs>
      <w:spacing w:after="240"/>
      <w:ind w:left="714" w:hanging="357"/>
    </w:pPr>
    <w:rPr>
      <w:rFonts w:ascii="Arial" w:hAnsi="Arial"/>
    </w:rPr>
  </w:style>
  <w:style w:type="paragraph" w:styleId="Footer">
    <w:name w:val="footer"/>
    <w:basedOn w:val="Normal"/>
    <w:link w:val="FooterChar"/>
    <w:rsid w:val="00F601B3"/>
    <w:pPr>
      <w:tabs>
        <w:tab w:val="center" w:pos="4536"/>
        <w:tab w:val="right" w:pos="9072"/>
      </w:tabs>
    </w:pPr>
    <w:rPr>
      <w:lang w:val="de-DE"/>
    </w:rPr>
  </w:style>
  <w:style w:type="character" w:customStyle="1" w:styleId="FooterChar">
    <w:name w:val="Footer Char"/>
    <w:basedOn w:val="DefaultParagraphFont"/>
    <w:link w:val="Footer"/>
    <w:rsid w:val="00F601B3"/>
    <w:rPr>
      <w:rFonts w:ascii="Times New Roman" w:eastAsia="MS Gothic" w:hAnsi="Times New Roman" w:cs="Times New Roman"/>
      <w:kern w:val="0"/>
      <w:sz w:val="24"/>
      <w:szCs w:val="20"/>
      <w:lang w:val="de-DE" w:eastAsia="ja-JP"/>
    </w:rPr>
  </w:style>
  <w:style w:type="paragraph" w:styleId="List2">
    <w:name w:val="List 2"/>
    <w:basedOn w:val="List"/>
    <w:rsid w:val="00F601B3"/>
    <w:pPr>
      <w:ind w:left="851"/>
    </w:pPr>
  </w:style>
  <w:style w:type="paragraph" w:customStyle="1" w:styleId="TitleText">
    <w:name w:val="Title Text"/>
    <w:basedOn w:val="Normal"/>
    <w:next w:val="Normal"/>
    <w:rsid w:val="00F601B3"/>
    <w:pPr>
      <w:spacing w:after="220"/>
    </w:pPr>
    <w:rPr>
      <w:rFonts w:ascii="Arial" w:hAnsi="Arial"/>
      <w:b/>
      <w:sz w:val="22"/>
    </w:rPr>
  </w:style>
  <w:style w:type="paragraph" w:styleId="Title">
    <w:name w:val="Title"/>
    <w:basedOn w:val="Normal"/>
    <w:link w:val="TitleChar"/>
    <w:qFormat/>
    <w:rsid w:val="00F601B3"/>
    <w:pPr>
      <w:jc w:val="center"/>
    </w:pPr>
    <w:rPr>
      <w:rFonts w:ascii="Arial" w:hAnsi="Arial"/>
      <w:b/>
    </w:rPr>
  </w:style>
  <w:style w:type="character" w:customStyle="1" w:styleId="TitleChar">
    <w:name w:val="Title Char"/>
    <w:basedOn w:val="DefaultParagraphFont"/>
    <w:link w:val="Title"/>
    <w:rsid w:val="00F601B3"/>
    <w:rPr>
      <w:rFonts w:ascii="Arial" w:eastAsia="MS Gothic" w:hAnsi="Arial" w:cs="Times New Roman"/>
      <w:b/>
      <w:kern w:val="0"/>
      <w:sz w:val="24"/>
      <w:szCs w:val="20"/>
      <w:lang w:val="en-GB" w:eastAsia="ja-JP"/>
    </w:rPr>
  </w:style>
  <w:style w:type="paragraph" w:styleId="TableofFigures">
    <w:name w:val="table of figures"/>
    <w:basedOn w:val="TOC1"/>
    <w:next w:val="Normal"/>
    <w:uiPriority w:val="99"/>
    <w:rsid w:val="00F601B3"/>
    <w:pPr>
      <w:ind w:left="480" w:hanging="480"/>
    </w:pPr>
    <w:rPr>
      <w:rFonts w:asciiTheme="minorHAnsi" w:hAnsiTheme="minorHAnsi"/>
      <w:b/>
      <w:bCs/>
      <w:sz w:val="20"/>
    </w:rPr>
  </w:style>
  <w:style w:type="paragraph" w:styleId="TOC1">
    <w:name w:val="toc 1"/>
    <w:basedOn w:val="Normal"/>
    <w:next w:val="Normal"/>
    <w:autoRedefine/>
    <w:semiHidden/>
    <w:rsid w:val="00F601B3"/>
  </w:style>
  <w:style w:type="character" w:styleId="PageNumber">
    <w:name w:val="page number"/>
    <w:rsid w:val="00F601B3"/>
    <w:rPr>
      <w:rFonts w:eastAsia="Times New Roman"/>
      <w:noProof w:val="0"/>
      <w:kern w:val="2"/>
      <w:sz w:val="21"/>
      <w:lang w:val="en-GB"/>
    </w:rPr>
  </w:style>
  <w:style w:type="paragraph" w:styleId="BodyText3">
    <w:name w:val="Body Text 3"/>
    <w:basedOn w:val="Normal"/>
    <w:link w:val="BodyText3Char"/>
    <w:rsid w:val="00F601B3"/>
    <w:pPr>
      <w:jc w:val="both"/>
    </w:pPr>
  </w:style>
  <w:style w:type="character" w:customStyle="1" w:styleId="BodyText3Char">
    <w:name w:val="Body Text 3 Char"/>
    <w:basedOn w:val="DefaultParagraphFont"/>
    <w:link w:val="BodyText3"/>
    <w:rsid w:val="00F601B3"/>
    <w:rPr>
      <w:rFonts w:ascii="Times New Roman" w:eastAsia="MS Gothic" w:hAnsi="Times New Roman" w:cs="Times New Roman"/>
      <w:kern w:val="0"/>
      <w:sz w:val="24"/>
      <w:szCs w:val="20"/>
      <w:lang w:val="en-GB" w:eastAsia="ja-JP"/>
    </w:rPr>
  </w:style>
  <w:style w:type="paragraph" w:customStyle="1" w:styleId="TableText">
    <w:name w:val="Table_Text"/>
    <w:basedOn w:val="Normal"/>
    <w:rsid w:val="00F601B3"/>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Normal"/>
    <w:link w:val="textChar"/>
    <w:qFormat/>
    <w:rsid w:val="00F601B3"/>
    <w:pPr>
      <w:spacing w:after="240"/>
      <w:jc w:val="both"/>
    </w:pPr>
    <w:rPr>
      <w:lang w:val="en-US"/>
    </w:rPr>
  </w:style>
  <w:style w:type="character" w:customStyle="1" w:styleId="textChar">
    <w:name w:val="text Char"/>
    <w:basedOn w:val="DefaultParagraphFont"/>
    <w:link w:val="text"/>
    <w:rsid w:val="00F601B3"/>
    <w:rPr>
      <w:rFonts w:ascii="Times New Roman" w:eastAsia="MS Gothic" w:hAnsi="Times New Roman" w:cs="Times New Roman"/>
      <w:kern w:val="0"/>
      <w:sz w:val="24"/>
      <w:szCs w:val="20"/>
      <w:lang w:eastAsia="ja-JP"/>
    </w:rPr>
  </w:style>
  <w:style w:type="paragraph" w:customStyle="1" w:styleId="textintend1">
    <w:name w:val="text intend 1"/>
    <w:basedOn w:val="text"/>
    <w:rsid w:val="00F601B3"/>
    <w:pPr>
      <w:numPr>
        <w:numId w:val="1"/>
      </w:numPr>
      <w:spacing w:after="120"/>
    </w:pPr>
  </w:style>
  <w:style w:type="paragraph" w:customStyle="1" w:styleId="shortcode">
    <w:name w:val="shortcode"/>
    <w:basedOn w:val="BodyText"/>
    <w:rsid w:val="00F601B3"/>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rsid w:val="00F601B3"/>
    <w:pPr>
      <w:overflowPunct w:val="0"/>
      <w:autoSpaceDE w:val="0"/>
      <w:autoSpaceDN w:val="0"/>
      <w:adjustRightInd w:val="0"/>
      <w:textAlignment w:val="baseline"/>
    </w:pPr>
  </w:style>
  <w:style w:type="paragraph" w:customStyle="1" w:styleId="B3">
    <w:name w:val="B3"/>
    <w:basedOn w:val="List3"/>
    <w:rsid w:val="00F601B3"/>
    <w:pPr>
      <w:overflowPunct w:val="0"/>
      <w:autoSpaceDE w:val="0"/>
      <w:autoSpaceDN w:val="0"/>
      <w:adjustRightInd w:val="0"/>
      <w:spacing w:after="180"/>
      <w:ind w:leftChars="0" w:left="1135" w:firstLineChars="0" w:hanging="284"/>
      <w:textAlignment w:val="baseline"/>
    </w:pPr>
  </w:style>
  <w:style w:type="paragraph" w:styleId="List3">
    <w:name w:val="List 3"/>
    <w:basedOn w:val="Normal"/>
    <w:rsid w:val="00F601B3"/>
    <w:pPr>
      <w:ind w:leftChars="400" w:left="100" w:hangingChars="200" w:hanging="200"/>
    </w:pPr>
  </w:style>
  <w:style w:type="paragraph" w:customStyle="1" w:styleId="RecCCITT">
    <w:name w:val="Rec_CCITT_#"/>
    <w:basedOn w:val="Normal"/>
    <w:rsid w:val="00F601B3"/>
    <w:pPr>
      <w:keepNext/>
      <w:keepLines/>
      <w:spacing w:after="180"/>
    </w:pPr>
    <w:rPr>
      <w:b/>
    </w:rPr>
  </w:style>
  <w:style w:type="character" w:styleId="Hyperlink">
    <w:name w:val="Hyperlink"/>
    <w:uiPriority w:val="99"/>
    <w:rsid w:val="00F601B3"/>
    <w:rPr>
      <w:rFonts w:eastAsia="Times New Roman"/>
      <w:noProof w:val="0"/>
      <w:color w:val="0000FF"/>
      <w:kern w:val="2"/>
      <w:sz w:val="21"/>
      <w:u w:val="single"/>
      <w:lang w:val="en-GB"/>
    </w:rPr>
  </w:style>
  <w:style w:type="character" w:styleId="FollowedHyperlink">
    <w:name w:val="FollowedHyperlink"/>
    <w:rsid w:val="00F601B3"/>
    <w:rPr>
      <w:rFonts w:eastAsia="Times New Roman"/>
      <w:noProof w:val="0"/>
      <w:color w:val="800080"/>
      <w:kern w:val="2"/>
      <w:sz w:val="21"/>
      <w:u w:val="single"/>
      <w:lang w:val="en-GB"/>
    </w:rPr>
  </w:style>
  <w:style w:type="character" w:styleId="CommentReference">
    <w:name w:val="annotation reference"/>
    <w:qFormat/>
    <w:rsid w:val="00F601B3"/>
    <w:rPr>
      <w:rFonts w:eastAsia="Times New Roman"/>
      <w:noProof w:val="0"/>
      <w:kern w:val="2"/>
      <w:sz w:val="16"/>
      <w:lang w:val="en-GB"/>
    </w:rPr>
  </w:style>
  <w:style w:type="paragraph" w:styleId="BalloonText">
    <w:name w:val="Balloon Text"/>
    <w:basedOn w:val="Normal"/>
    <w:link w:val="BalloonTextChar"/>
    <w:rsid w:val="00F601B3"/>
    <w:rPr>
      <w:rFonts w:ascii="Arial" w:hAnsi="Arial"/>
      <w:sz w:val="18"/>
    </w:rPr>
  </w:style>
  <w:style w:type="character" w:customStyle="1" w:styleId="BalloonTextChar">
    <w:name w:val="Balloon Text Char"/>
    <w:basedOn w:val="DefaultParagraphFont"/>
    <w:link w:val="BalloonText"/>
    <w:rsid w:val="00F601B3"/>
    <w:rPr>
      <w:rFonts w:ascii="Arial" w:eastAsia="MS Gothic" w:hAnsi="Arial" w:cs="Times New Roman"/>
      <w:kern w:val="0"/>
      <w:sz w:val="18"/>
      <w:szCs w:val="20"/>
      <w:lang w:val="en-GB" w:eastAsia="ja-JP"/>
    </w:rPr>
  </w:style>
  <w:style w:type="paragraph" w:customStyle="1" w:styleId="Reference">
    <w:name w:val="Reference"/>
    <w:basedOn w:val="Normal"/>
    <w:rsid w:val="00F601B3"/>
    <w:pPr>
      <w:widowControl w:val="0"/>
      <w:ind w:left="283" w:hanging="283"/>
      <w:jc w:val="both"/>
    </w:pPr>
    <w:rPr>
      <w:rFonts w:ascii="Arial" w:eastAsia="MS Mincho" w:hAnsi="Arial"/>
      <w:kern w:val="2"/>
      <w:sz w:val="21"/>
      <w:lang w:val="de-DE"/>
    </w:rPr>
  </w:style>
  <w:style w:type="paragraph" w:styleId="CommentText">
    <w:name w:val="annotation text"/>
    <w:basedOn w:val="Normal"/>
    <w:link w:val="CommentTextChar"/>
    <w:qFormat/>
    <w:rsid w:val="00F601B3"/>
    <w:rPr>
      <w:sz w:val="20"/>
    </w:rPr>
  </w:style>
  <w:style w:type="character" w:customStyle="1" w:styleId="CommentTextChar">
    <w:name w:val="Comment Text Char"/>
    <w:basedOn w:val="DefaultParagraphFont"/>
    <w:link w:val="CommentText"/>
    <w:qFormat/>
    <w:rsid w:val="00F601B3"/>
    <w:rPr>
      <w:rFonts w:ascii="Times New Roman" w:eastAsia="MS Gothic" w:hAnsi="Times New Roman" w:cs="Times New Roman"/>
      <w:kern w:val="0"/>
      <w:sz w:val="20"/>
      <w:szCs w:val="20"/>
      <w:lang w:val="en-GB" w:eastAsia="ja-JP"/>
    </w:rPr>
  </w:style>
  <w:style w:type="paragraph" w:customStyle="1" w:styleId="HTMLBody">
    <w:name w:val="HTML Body"/>
    <w:rsid w:val="00F601B3"/>
    <w:pPr>
      <w:widowControl w:val="0"/>
      <w:autoSpaceDE w:val="0"/>
      <w:autoSpaceDN w:val="0"/>
      <w:adjustRightInd w:val="0"/>
    </w:pPr>
    <w:rPr>
      <w:rFonts w:ascii="MS PGothic" w:eastAsia="MS PGothic" w:hAnsi="Century" w:cs="Times New Roman"/>
      <w:kern w:val="0"/>
      <w:sz w:val="20"/>
      <w:szCs w:val="20"/>
      <w:lang w:eastAsia="ja-JP"/>
    </w:rPr>
  </w:style>
  <w:style w:type="character" w:customStyle="1" w:styleId="a0">
    <w:name w:val="図表番号 (文字)"/>
    <w:aliases w:val="cap (文字),cap Char (文字) (文字)1"/>
    <w:rsid w:val="00F601B3"/>
    <w:rPr>
      <w:rFonts w:eastAsia="MS Gothic"/>
      <w:b/>
      <w:noProof w:val="0"/>
      <w:kern w:val="2"/>
      <w:sz w:val="24"/>
      <w:lang w:val="en-GB"/>
    </w:rPr>
  </w:style>
  <w:style w:type="paragraph" w:customStyle="1" w:styleId="Normal1CharChar">
    <w:name w:val="Normal1 Char Char"/>
    <w:rsid w:val="00F601B3"/>
    <w:pPr>
      <w:keepNext/>
      <w:numPr>
        <w:numId w:val="4"/>
      </w:numPr>
      <w:kinsoku w:val="0"/>
      <w:overflowPunct w:val="0"/>
      <w:autoSpaceDE w:val="0"/>
      <w:autoSpaceDN w:val="0"/>
      <w:adjustRightInd w:val="0"/>
      <w:spacing w:before="60" w:after="60"/>
      <w:jc w:val="both"/>
    </w:pPr>
    <w:rPr>
      <w:rFonts w:ascii="Times New Roman" w:eastAsia="Times New Roman" w:hAnsi="Times New Roman" w:cs="Times New Roman"/>
      <w:szCs w:val="20"/>
      <w:lang w:val="en-GB" w:eastAsia="ja-JP"/>
    </w:rPr>
  </w:style>
  <w:style w:type="paragraph" w:styleId="CommentSubject">
    <w:name w:val="annotation subject"/>
    <w:basedOn w:val="CommentText"/>
    <w:next w:val="CommentText"/>
    <w:link w:val="CommentSubjectChar"/>
    <w:rsid w:val="00F601B3"/>
    <w:rPr>
      <w:b/>
      <w:sz w:val="24"/>
    </w:rPr>
  </w:style>
  <w:style w:type="character" w:customStyle="1" w:styleId="CommentSubjectChar">
    <w:name w:val="Comment Subject Char"/>
    <w:basedOn w:val="CommentTextChar"/>
    <w:link w:val="CommentSubject"/>
    <w:rsid w:val="00F601B3"/>
    <w:rPr>
      <w:rFonts w:ascii="Times New Roman" w:eastAsia="MS Gothic" w:hAnsi="Times New Roman" w:cs="Times New Roman"/>
      <w:b/>
      <w:kern w:val="0"/>
      <w:sz w:val="24"/>
      <w:szCs w:val="20"/>
      <w:lang w:val="en-GB" w:eastAsia="ja-JP"/>
    </w:rPr>
  </w:style>
  <w:style w:type="paragraph" w:customStyle="1" w:styleId="CharCharCharCarCarCharCharCarCar">
    <w:name w:val="Char Char Char Car Car Char Char Car Car"/>
    <w:rsid w:val="00F601B3"/>
    <w:pPr>
      <w:keepNext/>
      <w:tabs>
        <w:tab w:val="num" w:pos="851"/>
      </w:tabs>
      <w:autoSpaceDE w:val="0"/>
      <w:autoSpaceDN w:val="0"/>
      <w:adjustRightInd w:val="0"/>
      <w:spacing w:before="60" w:after="60"/>
      <w:ind w:left="851" w:hanging="851"/>
      <w:jc w:val="both"/>
    </w:pPr>
    <w:rPr>
      <w:rFonts w:ascii="Arial" w:eastAsia="SimSun" w:hAnsi="Arial" w:cs="Times New Roman"/>
      <w:color w:val="0000FF"/>
      <w:sz w:val="20"/>
      <w:szCs w:val="20"/>
      <w:lang w:eastAsia="ja-JP"/>
    </w:rPr>
  </w:style>
  <w:style w:type="paragraph" w:customStyle="1" w:styleId="TAH">
    <w:name w:val="TAH"/>
    <w:basedOn w:val="TAC"/>
    <w:link w:val="TAHCar"/>
    <w:qFormat/>
    <w:rsid w:val="00F601B3"/>
    <w:rPr>
      <w:b/>
    </w:rPr>
  </w:style>
  <w:style w:type="paragraph" w:customStyle="1" w:styleId="TAC">
    <w:name w:val="TAC"/>
    <w:basedOn w:val="Normal"/>
    <w:link w:val="TACChar"/>
    <w:qFormat/>
    <w:rsid w:val="00F601B3"/>
    <w:pPr>
      <w:keepNext/>
      <w:keepLines/>
      <w:overflowPunct w:val="0"/>
      <w:autoSpaceDE w:val="0"/>
      <w:autoSpaceDN w:val="0"/>
      <w:adjustRightInd w:val="0"/>
      <w:jc w:val="center"/>
      <w:textAlignment w:val="baseline"/>
    </w:pPr>
    <w:rPr>
      <w:rFonts w:ascii="Arial" w:eastAsia="Times New Roman" w:hAnsi="Arial"/>
      <w:sz w:val="18"/>
      <w:lang w:eastAsia="x-none"/>
    </w:rPr>
  </w:style>
  <w:style w:type="character" w:customStyle="1" w:styleId="TACChar">
    <w:name w:val="TAC Char"/>
    <w:link w:val="TAC"/>
    <w:qFormat/>
    <w:rsid w:val="00F601B3"/>
    <w:rPr>
      <w:rFonts w:ascii="Arial" w:eastAsia="Times New Roman" w:hAnsi="Arial" w:cs="Times New Roman"/>
      <w:kern w:val="0"/>
      <w:sz w:val="18"/>
      <w:szCs w:val="20"/>
      <w:lang w:val="en-GB" w:eastAsia="x-none"/>
    </w:rPr>
  </w:style>
  <w:style w:type="character" w:customStyle="1" w:styleId="TAHCar">
    <w:name w:val="TAH Car"/>
    <w:link w:val="TAH"/>
    <w:qFormat/>
    <w:rsid w:val="00F601B3"/>
    <w:rPr>
      <w:rFonts w:ascii="Arial" w:eastAsia="Times New Roman" w:hAnsi="Arial" w:cs="Times New Roman"/>
      <w:b/>
      <w:kern w:val="0"/>
      <w:sz w:val="18"/>
      <w:szCs w:val="20"/>
      <w:lang w:val="en-GB" w:eastAsia="x-none"/>
    </w:rPr>
  </w:style>
  <w:style w:type="table" w:styleId="TableGrid">
    <w:name w:val="Table Grid"/>
    <w:aliases w:val="TableGrid"/>
    <w:basedOn w:val="TableNormal"/>
    <w:qFormat/>
    <w:rsid w:val="00F601B3"/>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F601B3"/>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Normal"/>
    <w:uiPriority w:val="34"/>
    <w:qFormat/>
    <w:rsid w:val="00F601B3"/>
    <w:pPr>
      <w:ind w:leftChars="400" w:left="840"/>
    </w:pPr>
    <w:rPr>
      <w:rFonts w:ascii="MS PGothic" w:eastAsia="MS PGothic" w:hAnsi="MS PGothic" w:cs="MS PGothic"/>
      <w:szCs w:val="24"/>
      <w:lang w:val="en-US"/>
    </w:rPr>
  </w:style>
  <w:style w:type="paragraph" w:customStyle="1" w:styleId="Doc-title">
    <w:name w:val="Doc-title"/>
    <w:basedOn w:val="Normal"/>
    <w:next w:val="Doc-text2"/>
    <w:link w:val="Doc-titleChar"/>
    <w:qFormat/>
    <w:rsid w:val="00F601B3"/>
    <w:pPr>
      <w:ind w:left="1260" w:hanging="1260"/>
    </w:pPr>
    <w:rPr>
      <w:rFonts w:ascii="Arial" w:eastAsia="MS Mincho" w:hAnsi="Arial"/>
      <w:sz w:val="20"/>
      <w:szCs w:val="24"/>
      <w:lang w:eastAsia="en-GB"/>
    </w:rPr>
  </w:style>
  <w:style w:type="paragraph" w:customStyle="1" w:styleId="Doc-text2">
    <w:name w:val="Doc-text2"/>
    <w:basedOn w:val="Normal"/>
    <w:link w:val="Doc-text2Char"/>
    <w:qFormat/>
    <w:rsid w:val="00F601B3"/>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F601B3"/>
    <w:rPr>
      <w:rFonts w:ascii="Arial" w:eastAsia="MS Mincho" w:hAnsi="Arial" w:cs="Times New Roman"/>
      <w:kern w:val="0"/>
      <w:sz w:val="20"/>
      <w:szCs w:val="24"/>
      <w:lang w:val="en-GB" w:eastAsia="en-GB"/>
    </w:rPr>
  </w:style>
  <w:style w:type="character" w:customStyle="1" w:styleId="Doc-titleChar">
    <w:name w:val="Doc-title Char"/>
    <w:link w:val="Doc-title"/>
    <w:rsid w:val="00F601B3"/>
    <w:rPr>
      <w:rFonts w:ascii="Arial" w:eastAsia="MS Mincho" w:hAnsi="Arial" w:cs="Times New Roman"/>
      <w:kern w:val="0"/>
      <w:sz w:val="20"/>
      <w:szCs w:val="24"/>
      <w:lang w:val="en-GB" w:eastAsia="en-GB"/>
    </w:rPr>
  </w:style>
  <w:style w:type="paragraph" w:styleId="ListParagraph">
    <w:name w:val="List Paragraph"/>
    <w:aliases w:val="- Bullets,1st level - Bullet List Paragraph,?? ??,????,?????,Bullet list,Lettre d'introduction,Lista1,Normal bullet 2,Paragrafo elenco,¥¡¡¡¡ì¬º¥¹¥È¶ÎÂä,¥ê¥¹¥È¶ÎÂä,ÁÐ³ö¶ÎÂä,—ño’i—Ž,リスト段落,中等深浅网格 1 - 着色 21,列,列出段落1,列表段,列表段落1,목록 단락,목록단락,P,列出段"/>
    <w:basedOn w:val="Normal"/>
    <w:link w:val="ListParagraphChar"/>
    <w:uiPriority w:val="34"/>
    <w:qFormat/>
    <w:rsid w:val="00F601B3"/>
    <w:pPr>
      <w:ind w:leftChars="400" w:left="840"/>
    </w:pPr>
  </w:style>
  <w:style w:type="character" w:customStyle="1" w:styleId="ListParagraphChar">
    <w:name w:val="List Paragraph Char"/>
    <w:aliases w:val="- Bullets Char,1st level - Bullet List Paragraph Char,?? ?? Char,???? Char,????? Char,Bullet list Char,Lettre d'introduction Char,Lista1 Char,Normal bullet 2 Char,Paragrafo elenco Char,¥¡¡¡¡ì¬º¥¹¥È¶ÎÂä Char,¥ê¥¹¥È¶ÎÂä Char,リスト段落 Char"/>
    <w:link w:val="ListParagraph"/>
    <w:uiPriority w:val="34"/>
    <w:qFormat/>
    <w:rsid w:val="00F601B3"/>
    <w:rPr>
      <w:rFonts w:ascii="Times New Roman" w:eastAsia="MS Gothic" w:hAnsi="Times New Roman" w:cs="Times New Roman"/>
      <w:kern w:val="0"/>
      <w:sz w:val="24"/>
      <w:szCs w:val="20"/>
      <w:lang w:val="en-GB" w:eastAsia="ja-JP"/>
    </w:rPr>
  </w:style>
  <w:style w:type="character" w:styleId="PlaceholderText">
    <w:name w:val="Placeholder Text"/>
    <w:basedOn w:val="DefaultParagraphFont"/>
    <w:uiPriority w:val="99"/>
    <w:semiHidden/>
    <w:rsid w:val="00F601B3"/>
    <w:rPr>
      <w:color w:val="808080"/>
    </w:rPr>
  </w:style>
  <w:style w:type="character" w:styleId="Strong">
    <w:name w:val="Strong"/>
    <w:uiPriority w:val="22"/>
    <w:qFormat/>
    <w:rsid w:val="00F601B3"/>
    <w:rPr>
      <w:b/>
      <w:bCs/>
    </w:rPr>
  </w:style>
  <w:style w:type="paragraph" w:customStyle="1" w:styleId="bullet">
    <w:name w:val="bullet"/>
    <w:basedOn w:val="ListParagraph"/>
    <w:link w:val="bulletChar"/>
    <w:qFormat/>
    <w:rsid w:val="00F601B3"/>
    <w:pPr>
      <w:widowControl w:val="0"/>
      <w:numPr>
        <w:numId w:val="6"/>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F601B3"/>
    <w:rPr>
      <w:rFonts w:ascii="Calibri" w:eastAsia="Times New Roman" w:hAnsi="Calibri" w:cs="Times New Roman"/>
      <w:sz w:val="20"/>
      <w:szCs w:val="24"/>
    </w:rPr>
  </w:style>
  <w:style w:type="paragraph" w:customStyle="1" w:styleId="PL">
    <w:name w:val="PL"/>
    <w:link w:val="PLChar"/>
    <w:qFormat/>
    <w:rsid w:val="00F601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cs="Times New Roman"/>
      <w:noProof/>
      <w:kern w:val="0"/>
      <w:sz w:val="16"/>
      <w:szCs w:val="20"/>
      <w:lang w:val="en-GB" w:eastAsia="sv-SE"/>
    </w:rPr>
  </w:style>
  <w:style w:type="character" w:customStyle="1" w:styleId="PLChar">
    <w:name w:val="PL Char"/>
    <w:link w:val="PL"/>
    <w:qFormat/>
    <w:rsid w:val="00F601B3"/>
    <w:rPr>
      <w:rFonts w:ascii="Courier New" w:eastAsia="Batang" w:hAnsi="Courier New" w:cs="Times New Roman"/>
      <w:noProof/>
      <w:kern w:val="0"/>
      <w:sz w:val="16"/>
      <w:szCs w:val="20"/>
      <w:shd w:val="clear" w:color="auto" w:fill="E6E6E6"/>
      <w:lang w:val="en-GB" w:eastAsia="sv-SE"/>
    </w:rPr>
  </w:style>
  <w:style w:type="character" w:customStyle="1" w:styleId="DateChar">
    <w:name w:val="Date Char"/>
    <w:basedOn w:val="DefaultParagraphFont"/>
    <w:link w:val="Date"/>
    <w:semiHidden/>
    <w:rsid w:val="00F601B3"/>
    <w:rPr>
      <w:rFonts w:ascii="Times New Roman" w:eastAsia="MS Gothic" w:hAnsi="Times New Roman" w:cs="Times New Roman"/>
      <w:kern w:val="0"/>
      <w:sz w:val="24"/>
      <w:szCs w:val="20"/>
      <w:lang w:val="en-GB" w:eastAsia="ja-JP"/>
    </w:rPr>
  </w:style>
  <w:style w:type="paragraph" w:styleId="Date">
    <w:name w:val="Date"/>
    <w:basedOn w:val="Normal"/>
    <w:next w:val="Normal"/>
    <w:link w:val="DateChar"/>
    <w:semiHidden/>
    <w:unhideWhenUsed/>
    <w:rsid w:val="00F601B3"/>
    <w:pPr>
      <w:ind w:leftChars="2500" w:left="100"/>
    </w:pPr>
  </w:style>
  <w:style w:type="character" w:customStyle="1" w:styleId="apple-converted-space">
    <w:name w:val="apple-converted-space"/>
    <w:qFormat/>
    <w:rsid w:val="00F601B3"/>
  </w:style>
  <w:style w:type="paragraph" w:customStyle="1" w:styleId="CRCoverPage">
    <w:name w:val="CR Cover Page"/>
    <w:qFormat/>
    <w:rsid w:val="00F601B3"/>
    <w:pPr>
      <w:spacing w:after="120"/>
    </w:pPr>
    <w:rPr>
      <w:rFonts w:ascii="Arial" w:eastAsia="MS Mincho" w:hAnsi="Arial" w:cs="Times New Roman"/>
      <w:kern w:val="0"/>
      <w:sz w:val="20"/>
      <w:szCs w:val="20"/>
      <w:lang w:val="en-GB" w:eastAsia="en-US"/>
    </w:rPr>
  </w:style>
  <w:style w:type="paragraph" w:styleId="NoSpacing">
    <w:name w:val="No Spacing"/>
    <w:uiPriority w:val="1"/>
    <w:qFormat/>
    <w:rsid w:val="00F601B3"/>
    <w:rPr>
      <w:rFonts w:ascii="Times New Roman" w:eastAsia="MS Gothic" w:hAnsi="Times New Roman" w:cs="Times New Roman"/>
      <w:kern w:val="0"/>
      <w:sz w:val="24"/>
      <w:szCs w:val="20"/>
      <w:lang w:val="en-GB" w:eastAsia="ja-JP"/>
    </w:rPr>
  </w:style>
  <w:style w:type="character" w:customStyle="1" w:styleId="1">
    <w:name w:val="未处理的提及1"/>
    <w:basedOn w:val="DefaultParagraphFont"/>
    <w:uiPriority w:val="99"/>
    <w:semiHidden/>
    <w:unhideWhenUsed/>
    <w:rsid w:val="009705B5"/>
    <w:rPr>
      <w:color w:val="605E5C"/>
      <w:shd w:val="clear" w:color="auto" w:fill="E1DFDD"/>
    </w:rPr>
  </w:style>
  <w:style w:type="paragraph" w:styleId="Revision">
    <w:name w:val="Revision"/>
    <w:hidden/>
    <w:uiPriority w:val="99"/>
    <w:semiHidden/>
    <w:rsid w:val="006E579C"/>
    <w:rPr>
      <w:rFonts w:ascii="Times New Roman" w:eastAsia="MS Gothic" w:hAnsi="Times New Roman" w:cs="Times New Roman"/>
      <w:kern w:val="0"/>
      <w:sz w:val="24"/>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2867376">
      <w:bodyDiv w:val="1"/>
      <w:marLeft w:val="0"/>
      <w:marRight w:val="0"/>
      <w:marTop w:val="0"/>
      <w:marBottom w:val="0"/>
      <w:divBdr>
        <w:top w:val="none" w:sz="0" w:space="0" w:color="auto"/>
        <w:left w:val="none" w:sz="0" w:space="0" w:color="auto"/>
        <w:bottom w:val="none" w:sz="0" w:space="0" w:color="auto"/>
        <w:right w:val="none" w:sz="0" w:space="0" w:color="auto"/>
      </w:divBdr>
    </w:div>
    <w:div w:id="132334379">
      <w:bodyDiv w:val="1"/>
      <w:marLeft w:val="0"/>
      <w:marRight w:val="0"/>
      <w:marTop w:val="0"/>
      <w:marBottom w:val="0"/>
      <w:divBdr>
        <w:top w:val="none" w:sz="0" w:space="0" w:color="auto"/>
        <w:left w:val="none" w:sz="0" w:space="0" w:color="auto"/>
        <w:bottom w:val="none" w:sz="0" w:space="0" w:color="auto"/>
        <w:right w:val="none" w:sz="0" w:space="0" w:color="auto"/>
      </w:divBdr>
    </w:div>
    <w:div w:id="146363064">
      <w:bodyDiv w:val="1"/>
      <w:marLeft w:val="0"/>
      <w:marRight w:val="0"/>
      <w:marTop w:val="0"/>
      <w:marBottom w:val="0"/>
      <w:divBdr>
        <w:top w:val="none" w:sz="0" w:space="0" w:color="auto"/>
        <w:left w:val="none" w:sz="0" w:space="0" w:color="auto"/>
        <w:bottom w:val="none" w:sz="0" w:space="0" w:color="auto"/>
        <w:right w:val="none" w:sz="0" w:space="0" w:color="auto"/>
      </w:divBdr>
    </w:div>
    <w:div w:id="198668610">
      <w:bodyDiv w:val="1"/>
      <w:marLeft w:val="0"/>
      <w:marRight w:val="0"/>
      <w:marTop w:val="0"/>
      <w:marBottom w:val="0"/>
      <w:divBdr>
        <w:top w:val="none" w:sz="0" w:space="0" w:color="auto"/>
        <w:left w:val="none" w:sz="0" w:space="0" w:color="auto"/>
        <w:bottom w:val="none" w:sz="0" w:space="0" w:color="auto"/>
        <w:right w:val="none" w:sz="0" w:space="0" w:color="auto"/>
      </w:divBdr>
    </w:div>
    <w:div w:id="326057671">
      <w:bodyDiv w:val="1"/>
      <w:marLeft w:val="0"/>
      <w:marRight w:val="0"/>
      <w:marTop w:val="0"/>
      <w:marBottom w:val="0"/>
      <w:divBdr>
        <w:top w:val="none" w:sz="0" w:space="0" w:color="auto"/>
        <w:left w:val="none" w:sz="0" w:space="0" w:color="auto"/>
        <w:bottom w:val="none" w:sz="0" w:space="0" w:color="auto"/>
        <w:right w:val="none" w:sz="0" w:space="0" w:color="auto"/>
      </w:divBdr>
      <w:divsChild>
        <w:div w:id="248076061">
          <w:marLeft w:val="547"/>
          <w:marRight w:val="0"/>
          <w:marTop w:val="77"/>
          <w:marBottom w:val="0"/>
          <w:divBdr>
            <w:top w:val="none" w:sz="0" w:space="0" w:color="auto"/>
            <w:left w:val="none" w:sz="0" w:space="0" w:color="auto"/>
            <w:bottom w:val="none" w:sz="0" w:space="0" w:color="auto"/>
            <w:right w:val="none" w:sz="0" w:space="0" w:color="auto"/>
          </w:divBdr>
        </w:div>
        <w:div w:id="1295986866">
          <w:marLeft w:val="1166"/>
          <w:marRight w:val="0"/>
          <w:marTop w:val="67"/>
          <w:marBottom w:val="0"/>
          <w:divBdr>
            <w:top w:val="none" w:sz="0" w:space="0" w:color="auto"/>
            <w:left w:val="none" w:sz="0" w:space="0" w:color="auto"/>
            <w:bottom w:val="none" w:sz="0" w:space="0" w:color="auto"/>
            <w:right w:val="none" w:sz="0" w:space="0" w:color="auto"/>
          </w:divBdr>
        </w:div>
        <w:div w:id="1692492657">
          <w:marLeft w:val="547"/>
          <w:marRight w:val="0"/>
          <w:marTop w:val="77"/>
          <w:marBottom w:val="0"/>
          <w:divBdr>
            <w:top w:val="none" w:sz="0" w:space="0" w:color="auto"/>
            <w:left w:val="none" w:sz="0" w:space="0" w:color="auto"/>
            <w:bottom w:val="none" w:sz="0" w:space="0" w:color="auto"/>
            <w:right w:val="none" w:sz="0" w:space="0" w:color="auto"/>
          </w:divBdr>
        </w:div>
        <w:div w:id="1064139216">
          <w:marLeft w:val="1166"/>
          <w:marRight w:val="0"/>
          <w:marTop w:val="67"/>
          <w:marBottom w:val="0"/>
          <w:divBdr>
            <w:top w:val="none" w:sz="0" w:space="0" w:color="auto"/>
            <w:left w:val="none" w:sz="0" w:space="0" w:color="auto"/>
            <w:bottom w:val="none" w:sz="0" w:space="0" w:color="auto"/>
            <w:right w:val="none" w:sz="0" w:space="0" w:color="auto"/>
          </w:divBdr>
        </w:div>
        <w:div w:id="712845829">
          <w:marLeft w:val="1166"/>
          <w:marRight w:val="0"/>
          <w:marTop w:val="67"/>
          <w:marBottom w:val="0"/>
          <w:divBdr>
            <w:top w:val="none" w:sz="0" w:space="0" w:color="auto"/>
            <w:left w:val="none" w:sz="0" w:space="0" w:color="auto"/>
            <w:bottom w:val="none" w:sz="0" w:space="0" w:color="auto"/>
            <w:right w:val="none" w:sz="0" w:space="0" w:color="auto"/>
          </w:divBdr>
        </w:div>
      </w:divsChild>
    </w:div>
    <w:div w:id="360017801">
      <w:bodyDiv w:val="1"/>
      <w:marLeft w:val="0"/>
      <w:marRight w:val="0"/>
      <w:marTop w:val="0"/>
      <w:marBottom w:val="0"/>
      <w:divBdr>
        <w:top w:val="none" w:sz="0" w:space="0" w:color="auto"/>
        <w:left w:val="none" w:sz="0" w:space="0" w:color="auto"/>
        <w:bottom w:val="none" w:sz="0" w:space="0" w:color="auto"/>
        <w:right w:val="none" w:sz="0" w:space="0" w:color="auto"/>
      </w:divBdr>
    </w:div>
    <w:div w:id="437138066">
      <w:bodyDiv w:val="1"/>
      <w:marLeft w:val="0"/>
      <w:marRight w:val="0"/>
      <w:marTop w:val="0"/>
      <w:marBottom w:val="0"/>
      <w:divBdr>
        <w:top w:val="none" w:sz="0" w:space="0" w:color="auto"/>
        <w:left w:val="none" w:sz="0" w:space="0" w:color="auto"/>
        <w:bottom w:val="none" w:sz="0" w:space="0" w:color="auto"/>
        <w:right w:val="none" w:sz="0" w:space="0" w:color="auto"/>
      </w:divBdr>
    </w:div>
    <w:div w:id="464546912">
      <w:bodyDiv w:val="1"/>
      <w:marLeft w:val="0"/>
      <w:marRight w:val="0"/>
      <w:marTop w:val="0"/>
      <w:marBottom w:val="0"/>
      <w:divBdr>
        <w:top w:val="none" w:sz="0" w:space="0" w:color="auto"/>
        <w:left w:val="none" w:sz="0" w:space="0" w:color="auto"/>
        <w:bottom w:val="none" w:sz="0" w:space="0" w:color="auto"/>
        <w:right w:val="none" w:sz="0" w:space="0" w:color="auto"/>
      </w:divBdr>
    </w:div>
    <w:div w:id="540484475">
      <w:bodyDiv w:val="1"/>
      <w:marLeft w:val="0"/>
      <w:marRight w:val="0"/>
      <w:marTop w:val="0"/>
      <w:marBottom w:val="0"/>
      <w:divBdr>
        <w:top w:val="none" w:sz="0" w:space="0" w:color="auto"/>
        <w:left w:val="none" w:sz="0" w:space="0" w:color="auto"/>
        <w:bottom w:val="none" w:sz="0" w:space="0" w:color="auto"/>
        <w:right w:val="none" w:sz="0" w:space="0" w:color="auto"/>
      </w:divBdr>
    </w:div>
    <w:div w:id="609555608">
      <w:bodyDiv w:val="1"/>
      <w:marLeft w:val="0"/>
      <w:marRight w:val="0"/>
      <w:marTop w:val="0"/>
      <w:marBottom w:val="0"/>
      <w:divBdr>
        <w:top w:val="none" w:sz="0" w:space="0" w:color="auto"/>
        <w:left w:val="none" w:sz="0" w:space="0" w:color="auto"/>
        <w:bottom w:val="none" w:sz="0" w:space="0" w:color="auto"/>
        <w:right w:val="none" w:sz="0" w:space="0" w:color="auto"/>
      </w:divBdr>
    </w:div>
    <w:div w:id="674115997">
      <w:bodyDiv w:val="1"/>
      <w:marLeft w:val="0"/>
      <w:marRight w:val="0"/>
      <w:marTop w:val="0"/>
      <w:marBottom w:val="0"/>
      <w:divBdr>
        <w:top w:val="none" w:sz="0" w:space="0" w:color="auto"/>
        <w:left w:val="none" w:sz="0" w:space="0" w:color="auto"/>
        <w:bottom w:val="none" w:sz="0" w:space="0" w:color="auto"/>
        <w:right w:val="none" w:sz="0" w:space="0" w:color="auto"/>
      </w:divBdr>
      <w:divsChild>
        <w:div w:id="63383139">
          <w:marLeft w:val="547"/>
          <w:marRight w:val="0"/>
          <w:marTop w:val="96"/>
          <w:marBottom w:val="0"/>
          <w:divBdr>
            <w:top w:val="none" w:sz="0" w:space="0" w:color="auto"/>
            <w:left w:val="none" w:sz="0" w:space="0" w:color="auto"/>
            <w:bottom w:val="none" w:sz="0" w:space="0" w:color="auto"/>
            <w:right w:val="none" w:sz="0" w:space="0" w:color="auto"/>
          </w:divBdr>
        </w:div>
      </w:divsChild>
    </w:div>
    <w:div w:id="676618465">
      <w:bodyDiv w:val="1"/>
      <w:marLeft w:val="0"/>
      <w:marRight w:val="0"/>
      <w:marTop w:val="0"/>
      <w:marBottom w:val="0"/>
      <w:divBdr>
        <w:top w:val="none" w:sz="0" w:space="0" w:color="auto"/>
        <w:left w:val="none" w:sz="0" w:space="0" w:color="auto"/>
        <w:bottom w:val="none" w:sz="0" w:space="0" w:color="auto"/>
        <w:right w:val="none" w:sz="0" w:space="0" w:color="auto"/>
      </w:divBdr>
    </w:div>
    <w:div w:id="707872980">
      <w:bodyDiv w:val="1"/>
      <w:marLeft w:val="0"/>
      <w:marRight w:val="0"/>
      <w:marTop w:val="0"/>
      <w:marBottom w:val="0"/>
      <w:divBdr>
        <w:top w:val="none" w:sz="0" w:space="0" w:color="auto"/>
        <w:left w:val="none" w:sz="0" w:space="0" w:color="auto"/>
        <w:bottom w:val="none" w:sz="0" w:space="0" w:color="auto"/>
        <w:right w:val="none" w:sz="0" w:space="0" w:color="auto"/>
      </w:divBdr>
    </w:div>
    <w:div w:id="711424604">
      <w:bodyDiv w:val="1"/>
      <w:marLeft w:val="0"/>
      <w:marRight w:val="0"/>
      <w:marTop w:val="0"/>
      <w:marBottom w:val="0"/>
      <w:divBdr>
        <w:top w:val="none" w:sz="0" w:space="0" w:color="auto"/>
        <w:left w:val="none" w:sz="0" w:space="0" w:color="auto"/>
        <w:bottom w:val="none" w:sz="0" w:space="0" w:color="auto"/>
        <w:right w:val="none" w:sz="0" w:space="0" w:color="auto"/>
      </w:divBdr>
    </w:div>
    <w:div w:id="731464052">
      <w:bodyDiv w:val="1"/>
      <w:marLeft w:val="0"/>
      <w:marRight w:val="0"/>
      <w:marTop w:val="0"/>
      <w:marBottom w:val="0"/>
      <w:divBdr>
        <w:top w:val="none" w:sz="0" w:space="0" w:color="auto"/>
        <w:left w:val="none" w:sz="0" w:space="0" w:color="auto"/>
        <w:bottom w:val="none" w:sz="0" w:space="0" w:color="auto"/>
        <w:right w:val="none" w:sz="0" w:space="0" w:color="auto"/>
      </w:divBdr>
    </w:div>
    <w:div w:id="789738852">
      <w:bodyDiv w:val="1"/>
      <w:marLeft w:val="0"/>
      <w:marRight w:val="0"/>
      <w:marTop w:val="0"/>
      <w:marBottom w:val="0"/>
      <w:divBdr>
        <w:top w:val="none" w:sz="0" w:space="0" w:color="auto"/>
        <w:left w:val="none" w:sz="0" w:space="0" w:color="auto"/>
        <w:bottom w:val="none" w:sz="0" w:space="0" w:color="auto"/>
        <w:right w:val="none" w:sz="0" w:space="0" w:color="auto"/>
      </w:divBdr>
    </w:div>
    <w:div w:id="840317342">
      <w:bodyDiv w:val="1"/>
      <w:marLeft w:val="0"/>
      <w:marRight w:val="0"/>
      <w:marTop w:val="0"/>
      <w:marBottom w:val="0"/>
      <w:divBdr>
        <w:top w:val="none" w:sz="0" w:space="0" w:color="auto"/>
        <w:left w:val="none" w:sz="0" w:space="0" w:color="auto"/>
        <w:bottom w:val="none" w:sz="0" w:space="0" w:color="auto"/>
        <w:right w:val="none" w:sz="0" w:space="0" w:color="auto"/>
      </w:divBdr>
    </w:div>
    <w:div w:id="992368500">
      <w:bodyDiv w:val="1"/>
      <w:marLeft w:val="0"/>
      <w:marRight w:val="0"/>
      <w:marTop w:val="0"/>
      <w:marBottom w:val="0"/>
      <w:divBdr>
        <w:top w:val="none" w:sz="0" w:space="0" w:color="auto"/>
        <w:left w:val="none" w:sz="0" w:space="0" w:color="auto"/>
        <w:bottom w:val="none" w:sz="0" w:space="0" w:color="auto"/>
        <w:right w:val="none" w:sz="0" w:space="0" w:color="auto"/>
      </w:divBdr>
    </w:div>
    <w:div w:id="1047418375">
      <w:bodyDiv w:val="1"/>
      <w:marLeft w:val="0"/>
      <w:marRight w:val="0"/>
      <w:marTop w:val="0"/>
      <w:marBottom w:val="0"/>
      <w:divBdr>
        <w:top w:val="none" w:sz="0" w:space="0" w:color="auto"/>
        <w:left w:val="none" w:sz="0" w:space="0" w:color="auto"/>
        <w:bottom w:val="none" w:sz="0" w:space="0" w:color="auto"/>
        <w:right w:val="none" w:sz="0" w:space="0" w:color="auto"/>
      </w:divBdr>
      <w:divsChild>
        <w:div w:id="1604806128">
          <w:marLeft w:val="547"/>
          <w:marRight w:val="0"/>
          <w:marTop w:val="77"/>
          <w:marBottom w:val="0"/>
          <w:divBdr>
            <w:top w:val="none" w:sz="0" w:space="0" w:color="auto"/>
            <w:left w:val="none" w:sz="0" w:space="0" w:color="auto"/>
            <w:bottom w:val="none" w:sz="0" w:space="0" w:color="auto"/>
            <w:right w:val="none" w:sz="0" w:space="0" w:color="auto"/>
          </w:divBdr>
        </w:div>
      </w:divsChild>
    </w:div>
    <w:div w:id="1049456748">
      <w:bodyDiv w:val="1"/>
      <w:marLeft w:val="0"/>
      <w:marRight w:val="0"/>
      <w:marTop w:val="0"/>
      <w:marBottom w:val="0"/>
      <w:divBdr>
        <w:top w:val="none" w:sz="0" w:space="0" w:color="auto"/>
        <w:left w:val="none" w:sz="0" w:space="0" w:color="auto"/>
        <w:bottom w:val="none" w:sz="0" w:space="0" w:color="auto"/>
        <w:right w:val="none" w:sz="0" w:space="0" w:color="auto"/>
      </w:divBdr>
    </w:div>
    <w:div w:id="1096441357">
      <w:bodyDiv w:val="1"/>
      <w:marLeft w:val="0"/>
      <w:marRight w:val="0"/>
      <w:marTop w:val="0"/>
      <w:marBottom w:val="0"/>
      <w:divBdr>
        <w:top w:val="none" w:sz="0" w:space="0" w:color="auto"/>
        <w:left w:val="none" w:sz="0" w:space="0" w:color="auto"/>
        <w:bottom w:val="none" w:sz="0" w:space="0" w:color="auto"/>
        <w:right w:val="none" w:sz="0" w:space="0" w:color="auto"/>
      </w:divBdr>
    </w:div>
    <w:div w:id="1214196394">
      <w:bodyDiv w:val="1"/>
      <w:marLeft w:val="0"/>
      <w:marRight w:val="0"/>
      <w:marTop w:val="0"/>
      <w:marBottom w:val="0"/>
      <w:divBdr>
        <w:top w:val="none" w:sz="0" w:space="0" w:color="auto"/>
        <w:left w:val="none" w:sz="0" w:space="0" w:color="auto"/>
        <w:bottom w:val="none" w:sz="0" w:space="0" w:color="auto"/>
        <w:right w:val="none" w:sz="0" w:space="0" w:color="auto"/>
      </w:divBdr>
    </w:div>
    <w:div w:id="1240797431">
      <w:bodyDiv w:val="1"/>
      <w:marLeft w:val="0"/>
      <w:marRight w:val="0"/>
      <w:marTop w:val="0"/>
      <w:marBottom w:val="0"/>
      <w:divBdr>
        <w:top w:val="none" w:sz="0" w:space="0" w:color="auto"/>
        <w:left w:val="none" w:sz="0" w:space="0" w:color="auto"/>
        <w:bottom w:val="none" w:sz="0" w:space="0" w:color="auto"/>
        <w:right w:val="none" w:sz="0" w:space="0" w:color="auto"/>
      </w:divBdr>
    </w:div>
    <w:div w:id="1401559031">
      <w:bodyDiv w:val="1"/>
      <w:marLeft w:val="0"/>
      <w:marRight w:val="0"/>
      <w:marTop w:val="0"/>
      <w:marBottom w:val="0"/>
      <w:divBdr>
        <w:top w:val="none" w:sz="0" w:space="0" w:color="auto"/>
        <w:left w:val="none" w:sz="0" w:space="0" w:color="auto"/>
        <w:bottom w:val="none" w:sz="0" w:space="0" w:color="auto"/>
        <w:right w:val="none" w:sz="0" w:space="0" w:color="auto"/>
      </w:divBdr>
    </w:div>
    <w:div w:id="1548688463">
      <w:bodyDiv w:val="1"/>
      <w:marLeft w:val="0"/>
      <w:marRight w:val="0"/>
      <w:marTop w:val="0"/>
      <w:marBottom w:val="0"/>
      <w:divBdr>
        <w:top w:val="none" w:sz="0" w:space="0" w:color="auto"/>
        <w:left w:val="none" w:sz="0" w:space="0" w:color="auto"/>
        <w:bottom w:val="none" w:sz="0" w:space="0" w:color="auto"/>
        <w:right w:val="none" w:sz="0" w:space="0" w:color="auto"/>
      </w:divBdr>
      <w:divsChild>
        <w:div w:id="1921677650">
          <w:marLeft w:val="547"/>
          <w:marRight w:val="0"/>
          <w:marTop w:val="77"/>
          <w:marBottom w:val="0"/>
          <w:divBdr>
            <w:top w:val="none" w:sz="0" w:space="0" w:color="auto"/>
            <w:left w:val="none" w:sz="0" w:space="0" w:color="auto"/>
            <w:bottom w:val="none" w:sz="0" w:space="0" w:color="auto"/>
            <w:right w:val="none" w:sz="0" w:space="0" w:color="auto"/>
          </w:divBdr>
        </w:div>
      </w:divsChild>
    </w:div>
    <w:div w:id="1592931411">
      <w:bodyDiv w:val="1"/>
      <w:marLeft w:val="0"/>
      <w:marRight w:val="0"/>
      <w:marTop w:val="0"/>
      <w:marBottom w:val="0"/>
      <w:divBdr>
        <w:top w:val="none" w:sz="0" w:space="0" w:color="auto"/>
        <w:left w:val="none" w:sz="0" w:space="0" w:color="auto"/>
        <w:bottom w:val="none" w:sz="0" w:space="0" w:color="auto"/>
        <w:right w:val="none" w:sz="0" w:space="0" w:color="auto"/>
      </w:divBdr>
    </w:div>
    <w:div w:id="1605067016">
      <w:bodyDiv w:val="1"/>
      <w:marLeft w:val="0"/>
      <w:marRight w:val="0"/>
      <w:marTop w:val="0"/>
      <w:marBottom w:val="0"/>
      <w:divBdr>
        <w:top w:val="none" w:sz="0" w:space="0" w:color="auto"/>
        <w:left w:val="none" w:sz="0" w:space="0" w:color="auto"/>
        <w:bottom w:val="none" w:sz="0" w:space="0" w:color="auto"/>
        <w:right w:val="none" w:sz="0" w:space="0" w:color="auto"/>
      </w:divBdr>
    </w:div>
    <w:div w:id="1799913037">
      <w:bodyDiv w:val="1"/>
      <w:marLeft w:val="0"/>
      <w:marRight w:val="0"/>
      <w:marTop w:val="0"/>
      <w:marBottom w:val="0"/>
      <w:divBdr>
        <w:top w:val="none" w:sz="0" w:space="0" w:color="auto"/>
        <w:left w:val="none" w:sz="0" w:space="0" w:color="auto"/>
        <w:bottom w:val="none" w:sz="0" w:space="0" w:color="auto"/>
        <w:right w:val="none" w:sz="0" w:space="0" w:color="auto"/>
      </w:divBdr>
    </w:div>
    <w:div w:id="1844277051">
      <w:bodyDiv w:val="1"/>
      <w:marLeft w:val="0"/>
      <w:marRight w:val="0"/>
      <w:marTop w:val="0"/>
      <w:marBottom w:val="0"/>
      <w:divBdr>
        <w:top w:val="none" w:sz="0" w:space="0" w:color="auto"/>
        <w:left w:val="none" w:sz="0" w:space="0" w:color="auto"/>
        <w:bottom w:val="none" w:sz="0" w:space="0" w:color="auto"/>
        <w:right w:val="none" w:sz="0" w:space="0" w:color="auto"/>
      </w:divBdr>
    </w:div>
    <w:div w:id="1951424874">
      <w:bodyDiv w:val="1"/>
      <w:marLeft w:val="0"/>
      <w:marRight w:val="0"/>
      <w:marTop w:val="0"/>
      <w:marBottom w:val="0"/>
      <w:divBdr>
        <w:top w:val="none" w:sz="0" w:space="0" w:color="auto"/>
        <w:left w:val="none" w:sz="0" w:space="0" w:color="auto"/>
        <w:bottom w:val="none" w:sz="0" w:space="0" w:color="auto"/>
        <w:right w:val="none" w:sz="0" w:space="0" w:color="auto"/>
      </w:divBdr>
    </w:div>
    <w:div w:id="2036928482">
      <w:bodyDiv w:val="1"/>
      <w:marLeft w:val="0"/>
      <w:marRight w:val="0"/>
      <w:marTop w:val="0"/>
      <w:marBottom w:val="0"/>
      <w:divBdr>
        <w:top w:val="none" w:sz="0" w:space="0" w:color="auto"/>
        <w:left w:val="none" w:sz="0" w:space="0" w:color="auto"/>
        <w:bottom w:val="none" w:sz="0" w:space="0" w:color="auto"/>
        <w:right w:val="none" w:sz="0" w:space="0" w:color="auto"/>
      </w:divBdr>
    </w:div>
    <w:div w:id="2085643437">
      <w:bodyDiv w:val="1"/>
      <w:marLeft w:val="0"/>
      <w:marRight w:val="0"/>
      <w:marTop w:val="0"/>
      <w:marBottom w:val="0"/>
      <w:divBdr>
        <w:top w:val="none" w:sz="0" w:space="0" w:color="auto"/>
        <w:left w:val="none" w:sz="0" w:space="0" w:color="auto"/>
        <w:bottom w:val="none" w:sz="0" w:space="0" w:color="auto"/>
        <w:right w:val="none" w:sz="0" w:space="0" w:color="auto"/>
      </w:divBdr>
    </w:div>
    <w:div w:id="21102766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4657c364-5fa6-481b-be3c-4dc9a6310d3c"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0350EDD2E7194478199233CAA64DE68" ma:contentTypeVersion="17" ma:contentTypeDescription="Create a new document." ma:contentTypeScope="" ma:versionID="0964fbc71e248e377e14048a0157b091">
  <xsd:schema xmlns:xsd="http://www.w3.org/2001/XMLSchema" xmlns:xs="http://www.w3.org/2001/XMLSchema" xmlns:p="http://schemas.microsoft.com/office/2006/metadata/properties" xmlns:ns3="4657c364-5fa6-481b-be3c-4dc9a6310d3c" xmlns:ns4="ab6ffbba-10c7-4eeb-863e-ab70a3c2fd2d" targetNamespace="http://schemas.microsoft.com/office/2006/metadata/properties" ma:root="true" ma:fieldsID="e627e2b986f7065bd4d96ce6914c37ee" ns3:_="" ns4:_="">
    <xsd:import namespace="4657c364-5fa6-481b-be3c-4dc9a6310d3c"/>
    <xsd:import namespace="ab6ffbba-10c7-4eeb-863e-ab70a3c2fd2d"/>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element ref="ns3:_activity" minOccurs="0"/>
                <xsd:element ref="ns3:MediaServiceObjectDetectorVersions" minOccurs="0"/>
                <xsd:element ref="ns3:MediaServiceDateTaken" minOccurs="0"/>
                <xsd:element ref="ns3:MediaServiceSystemTags" minOccurs="0"/>
                <xsd:element ref="ns3:MediaServiceSearchPropertie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657c364-5fa6-481b-be3c-4dc9a6310d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_activity" ma:index="19" nillable="true" ma:displayName="_activity" ma:hidden="true" ma:internalName="_activity">
      <xsd:simpleType>
        <xsd:restriction base="dms:Note"/>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MediaServiceSystemTags" ma:index="22" nillable="true" ma:displayName="MediaServiceSystemTags" ma:hidden="true" ma:internalName="MediaServiceSystemTags" ma:readOnly="true">
      <xsd:simpleType>
        <xsd:restriction base="dms:Note"/>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LengthInSeconds" ma:index="2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b6ffbba-10c7-4eeb-863e-ab70a3c2fd2d"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833C68-4A74-48E9-AD8A-A7B754190EA2}">
  <ds:schemaRefs>
    <ds:schemaRef ds:uri="http://schemas.microsoft.com/office/2006/metadata/properties"/>
    <ds:schemaRef ds:uri="http://schemas.microsoft.com/office/infopath/2007/PartnerControls"/>
    <ds:schemaRef ds:uri="4657c364-5fa6-481b-be3c-4dc9a6310d3c"/>
  </ds:schemaRefs>
</ds:datastoreItem>
</file>

<file path=customXml/itemProps2.xml><?xml version="1.0" encoding="utf-8"?>
<ds:datastoreItem xmlns:ds="http://schemas.openxmlformats.org/officeDocument/2006/customXml" ds:itemID="{E0C77DA3-C563-42A9-AD0C-093A5E13F123}">
  <ds:schemaRefs>
    <ds:schemaRef ds:uri="http://schemas.microsoft.com/sharepoint/v3/contenttype/forms"/>
  </ds:schemaRefs>
</ds:datastoreItem>
</file>

<file path=customXml/itemProps3.xml><?xml version="1.0" encoding="utf-8"?>
<ds:datastoreItem xmlns:ds="http://schemas.openxmlformats.org/officeDocument/2006/customXml" ds:itemID="{673E9345-A36E-46DE-9296-B6D38C0899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657c364-5fa6-481b-be3c-4dc9a6310d3c"/>
    <ds:schemaRef ds:uri="ab6ffbba-10c7-4eeb-863e-ab70a3c2fd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22C5748-D398-4ED5-98A2-A3C2FA8765E1}">
  <ds:schemaRefs>
    <ds:schemaRef ds:uri="http://schemas.openxmlformats.org/officeDocument/2006/bibliography"/>
  </ds:schemaRefs>
</ds:datastoreItem>
</file>

<file path=docMetadata/LabelInfo.xml><?xml version="1.0" encoding="utf-8"?>
<clbl:labelList xmlns:clbl="http://schemas.microsoft.com/office/2020/mipLabelMetadata">
  <clbl:label id="{cc4532b8-13fc-4545-9812-97eef82e110c}" enabled="0" method="" siteId="{cc4532b8-13fc-4545-9812-97eef82e110c}" removed="1"/>
</clbl:labelList>
</file>

<file path=docProps/app.xml><?xml version="1.0" encoding="utf-8"?>
<Properties xmlns="http://schemas.openxmlformats.org/officeDocument/2006/extended-properties" xmlns:vt="http://schemas.openxmlformats.org/officeDocument/2006/docPropsVTypes">
  <Template>Normal</Template>
  <TotalTime>1</TotalTime>
  <Pages>10</Pages>
  <Words>4105</Words>
  <Characters>24116</Characters>
  <Application>Microsoft Office Word</Application>
  <DocSecurity>0</DocSecurity>
  <Lines>372</Lines>
  <Paragraphs>147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28111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Frank Zhang</dc:creator>
  <cp:lastModifiedBy>Pravjyot Deogun</cp:lastModifiedBy>
  <cp:revision>5</cp:revision>
  <cp:lastPrinted>2024-02-27T10:55:00Z</cp:lastPrinted>
  <dcterms:created xsi:type="dcterms:W3CDTF">2026-01-28T10:31:00Z</dcterms:created>
  <dcterms:modified xsi:type="dcterms:W3CDTF">2026-01-28T10:46:00Z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7882b4d1-f047-4980-9224-74db2415debc</vt:lpwstr>
  </property>
  <property fmtid="{D5CDD505-2E9C-101B-9397-08002B2CF9AE}" pid="3" name="MSIP_Label_278005ce-31f4-4f90-bc26-ec23758efcb0_ActionId">
    <vt:lpwstr>b94e896a-6a93-480c-846f-09b194c19bbd</vt:lpwstr>
  </property>
  <property fmtid="{D5CDD505-2E9C-101B-9397-08002B2CF9AE}" pid="4" name="MSIP_Label_278005ce-31f4-4f90-bc26-ec23758efcb0_ContentBits">
    <vt:lpwstr>0</vt:lpwstr>
  </property>
  <property fmtid="{D5CDD505-2E9C-101B-9397-08002B2CF9AE}" pid="5" name="MSIP_Label_278005ce-31f4-4f90-bc26-ec23758efcb0_Enabled">
    <vt:lpwstr>true</vt:lpwstr>
  </property>
  <property fmtid="{D5CDD505-2E9C-101B-9397-08002B2CF9AE}" pid="6" name="MSIP_Label_278005ce-31f4-4f90-bc26-ec23758efcb0_Method">
    <vt:lpwstr>Standard</vt:lpwstr>
  </property>
  <property fmtid="{D5CDD505-2E9C-101B-9397-08002B2CF9AE}" pid="7" name="MSIP_Label_278005ce-31f4-4f90-bc26-ec23758efcb0_Name">
    <vt:lpwstr>General</vt:lpwstr>
  </property>
  <property fmtid="{D5CDD505-2E9C-101B-9397-08002B2CF9AE}" pid="8" name="MSIP_Label_278005ce-31f4-4f90-bc26-ec23758efcb0_SetDate">
    <vt:lpwstr>2024-02-08T17:32:28Z</vt:lpwstr>
  </property>
  <property fmtid="{D5CDD505-2E9C-101B-9397-08002B2CF9AE}" pid="9" name="MSIP_Label_278005ce-31f4-4f90-bc26-ec23758efcb0_SiteId">
    <vt:lpwstr>6d49d47f-3280-4627-8c09-4450bafd1a23</vt:lpwstr>
  </property>
  <property fmtid="{D5CDD505-2E9C-101B-9397-08002B2CF9AE}" pid="10" name="ContentTypeId">
    <vt:lpwstr>0x01010010350EDD2E7194478199233CAA64DE68</vt:lpwstr>
  </property>
</Properties>
</file>